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71" w:rsidRDefault="000B1F71">
      <w:pPr>
        <w:pStyle w:val="Textoindependiente"/>
        <w:rPr>
          <w:rFonts w:ascii="Times New Roman"/>
        </w:rPr>
      </w:pPr>
    </w:p>
    <w:p w:rsidR="000B1F71" w:rsidRDefault="000B1F71">
      <w:pPr>
        <w:pStyle w:val="Textoindependiente"/>
        <w:spacing w:before="271"/>
        <w:rPr>
          <w:rFonts w:ascii="Times New Roman"/>
        </w:rPr>
      </w:pPr>
    </w:p>
    <w:p w:rsidR="00E62571" w:rsidRPr="00D72551" w:rsidRDefault="004C0EB0">
      <w:pPr>
        <w:pStyle w:val="Ttulo1"/>
        <w:spacing w:line="276" w:lineRule="auto"/>
        <w:ind w:left="221" w:right="305" w:hanging="2"/>
        <w:jc w:val="center"/>
      </w:pPr>
      <w:bookmarkStart w:id="0" w:name="BASES_DE_LA_CONVOCATORIA_DE_AYUDAS_A_PRO"/>
      <w:bookmarkEnd w:id="0"/>
      <w:r w:rsidRPr="00D72551">
        <w:t xml:space="preserve">BASES DE LA CONVOCATORIA DE AYUDAS </w:t>
      </w:r>
    </w:p>
    <w:p w:rsidR="00E62571" w:rsidRPr="00D72551" w:rsidRDefault="004C0EB0">
      <w:pPr>
        <w:pStyle w:val="Ttulo1"/>
        <w:spacing w:line="276" w:lineRule="auto"/>
        <w:ind w:left="221" w:right="305" w:hanging="2"/>
        <w:jc w:val="center"/>
        <w:rPr>
          <w:spacing w:val="-7"/>
        </w:rPr>
      </w:pPr>
      <w:r w:rsidRPr="00D72551">
        <w:t>A PROYECTOS DE INVESTIGACIÓN</w:t>
      </w:r>
      <w:r w:rsidRPr="00D72551">
        <w:rPr>
          <w:spacing w:val="-4"/>
        </w:rPr>
        <w:t xml:space="preserve"> </w:t>
      </w:r>
      <w:r w:rsidRPr="00D72551">
        <w:t>DEL</w:t>
      </w:r>
      <w:r w:rsidRPr="00D72551">
        <w:rPr>
          <w:spacing w:val="-7"/>
        </w:rPr>
        <w:t xml:space="preserve"> </w:t>
      </w:r>
    </w:p>
    <w:p w:rsidR="000B1F71" w:rsidRPr="00D72551" w:rsidRDefault="004C0EB0">
      <w:pPr>
        <w:pStyle w:val="Ttulo1"/>
        <w:spacing w:line="276" w:lineRule="auto"/>
        <w:ind w:left="221" w:right="305" w:hanging="2"/>
        <w:jc w:val="center"/>
      </w:pPr>
      <w:r w:rsidRPr="00D72551">
        <w:t>COLEGIO</w:t>
      </w:r>
      <w:r w:rsidRPr="00D72551">
        <w:rPr>
          <w:spacing w:val="-3"/>
        </w:rPr>
        <w:t xml:space="preserve"> </w:t>
      </w:r>
      <w:r w:rsidRPr="00D72551">
        <w:t>OFICIAL</w:t>
      </w:r>
      <w:r w:rsidRPr="00D72551">
        <w:rPr>
          <w:spacing w:val="-4"/>
        </w:rPr>
        <w:t xml:space="preserve"> </w:t>
      </w:r>
      <w:r w:rsidRPr="00D72551">
        <w:t>DE</w:t>
      </w:r>
      <w:r w:rsidRPr="00D72551">
        <w:rPr>
          <w:spacing w:val="-3"/>
        </w:rPr>
        <w:t xml:space="preserve"> </w:t>
      </w:r>
      <w:r w:rsidRPr="00D72551">
        <w:t>ENFERMERÍA</w:t>
      </w:r>
      <w:r w:rsidRPr="00D72551">
        <w:rPr>
          <w:spacing w:val="-4"/>
        </w:rPr>
        <w:t xml:space="preserve"> </w:t>
      </w:r>
      <w:r w:rsidRPr="00D72551">
        <w:t>DE</w:t>
      </w:r>
      <w:r w:rsidRPr="00D72551">
        <w:rPr>
          <w:spacing w:val="-3"/>
        </w:rPr>
        <w:t xml:space="preserve"> </w:t>
      </w:r>
      <w:r w:rsidRPr="00D72551">
        <w:t>LA</w:t>
      </w:r>
      <w:r w:rsidRPr="00D72551">
        <w:rPr>
          <w:spacing w:val="-4"/>
        </w:rPr>
        <w:t xml:space="preserve"> </w:t>
      </w:r>
      <w:r w:rsidRPr="00D72551">
        <w:t>REGIÓN DE MURCIA</w:t>
      </w:r>
    </w:p>
    <w:p w:rsidR="000B1F71" w:rsidRPr="00D72551" w:rsidRDefault="004C0EB0">
      <w:pPr>
        <w:spacing w:before="61"/>
        <w:ind w:right="81"/>
        <w:jc w:val="center"/>
        <w:rPr>
          <w:rFonts w:ascii="Arial" w:hAnsi="Arial" w:cs="Arial"/>
          <w:b/>
          <w:sz w:val="24"/>
        </w:rPr>
      </w:pPr>
      <w:bookmarkStart w:id="1" w:name="(Convocatoria_2023)"/>
      <w:bookmarkEnd w:id="1"/>
      <w:r w:rsidRPr="00D72551">
        <w:rPr>
          <w:rFonts w:ascii="Arial" w:hAnsi="Arial" w:cs="Arial"/>
          <w:b/>
          <w:sz w:val="24"/>
        </w:rPr>
        <w:t>(Convocatoria</w:t>
      </w:r>
      <w:r w:rsidRPr="00D72551">
        <w:rPr>
          <w:rFonts w:ascii="Arial" w:hAnsi="Arial" w:cs="Arial"/>
          <w:b/>
          <w:spacing w:val="-5"/>
          <w:sz w:val="24"/>
        </w:rPr>
        <w:t xml:space="preserve"> </w:t>
      </w:r>
      <w:r w:rsidRPr="00D72551">
        <w:rPr>
          <w:rFonts w:ascii="Arial" w:hAnsi="Arial" w:cs="Arial"/>
          <w:b/>
          <w:spacing w:val="-2"/>
          <w:sz w:val="24"/>
        </w:rPr>
        <w:t>202</w:t>
      </w:r>
      <w:r w:rsidR="00E62571" w:rsidRPr="00D72551">
        <w:rPr>
          <w:rFonts w:ascii="Arial" w:hAnsi="Arial" w:cs="Arial"/>
          <w:b/>
          <w:spacing w:val="-2"/>
          <w:sz w:val="24"/>
        </w:rPr>
        <w:t>5</w:t>
      </w:r>
      <w:r w:rsidRPr="00D72551">
        <w:rPr>
          <w:rFonts w:ascii="Arial" w:hAnsi="Arial" w:cs="Arial"/>
          <w:b/>
          <w:spacing w:val="-2"/>
          <w:sz w:val="24"/>
        </w:rPr>
        <w:t>)</w:t>
      </w:r>
    </w:p>
    <w:p w:rsidR="000B1F71" w:rsidRPr="00D72551" w:rsidRDefault="000B1F71">
      <w:pPr>
        <w:pStyle w:val="Textoindependiente"/>
        <w:spacing w:before="101"/>
        <w:rPr>
          <w:rFonts w:ascii="Arial" w:hAnsi="Arial" w:cs="Arial"/>
          <w:b/>
        </w:rPr>
      </w:pPr>
    </w:p>
    <w:p w:rsidR="00E62571" w:rsidRPr="00D72551" w:rsidRDefault="00E62571" w:rsidP="00C870C3">
      <w:pPr>
        <w:pStyle w:val="Textoindependiente"/>
        <w:spacing w:line="360" w:lineRule="auto"/>
        <w:ind w:left="101" w:right="179"/>
        <w:jc w:val="both"/>
        <w:rPr>
          <w:rFonts w:ascii="Arial" w:hAnsi="Arial" w:cs="Arial"/>
        </w:rPr>
      </w:pPr>
      <w:r w:rsidRPr="00D72551">
        <w:rPr>
          <w:rFonts w:ascii="Arial" w:hAnsi="Arial" w:cs="Arial"/>
        </w:rPr>
        <w:t xml:space="preserve">El Ilustre Colegio Oficial de Enfermería de la Región de Murcia (COEMUR) publica su Convocatoria Anual de Ayudas a la Investigación con el objetivo de fomentar la investigación enfermera, promover una práctica profesional basada en la evidencia, mejorar la calidad de los cuidados prestados a la ciudadanía, así como facilitar a investigadores noveles y a grupos de investigación consolidados el desarrollo de sus líneas de investigación, en el ámbito de la Comunidad Autónoma. </w:t>
      </w:r>
    </w:p>
    <w:p w:rsidR="00EA1097" w:rsidRDefault="00EA1097" w:rsidP="00EA1097">
      <w:pPr>
        <w:pStyle w:val="Textoindependiente"/>
        <w:spacing w:line="360" w:lineRule="auto"/>
        <w:ind w:left="101" w:right="179"/>
        <w:jc w:val="both"/>
        <w:rPr>
          <w:b/>
          <w:bCs/>
          <w:lang w:val="en-US"/>
        </w:rPr>
      </w:pPr>
    </w:p>
    <w:p w:rsidR="00EA1097" w:rsidRPr="00EA1097" w:rsidRDefault="00EA1097" w:rsidP="00EA1097">
      <w:pPr>
        <w:pStyle w:val="Textoindependiente"/>
        <w:spacing w:line="360" w:lineRule="auto"/>
        <w:ind w:left="101" w:right="179"/>
        <w:jc w:val="both"/>
        <w:rPr>
          <w:b/>
          <w:bCs/>
        </w:rPr>
      </w:pPr>
      <w:r w:rsidRPr="00EA1097">
        <w:rPr>
          <w:b/>
          <w:bCs/>
        </w:rPr>
        <w:t>1. Modalidades de Ayudas</w:t>
      </w:r>
    </w:p>
    <w:p w:rsidR="00E62571" w:rsidRDefault="00E62571" w:rsidP="00C870C3">
      <w:pPr>
        <w:pStyle w:val="Textoindependiente"/>
        <w:spacing w:line="360" w:lineRule="auto"/>
        <w:ind w:left="101" w:right="179"/>
        <w:jc w:val="both"/>
      </w:pPr>
      <w:r>
        <w:t>Esta convocatoria tiene por objeto regular la concesión de ayudas en dos modalidades:</w:t>
      </w:r>
    </w:p>
    <w:p w:rsidR="000B1F71" w:rsidRDefault="000B1F71" w:rsidP="00C870C3">
      <w:pPr>
        <w:pStyle w:val="Textoindependiente"/>
        <w:spacing w:line="360" w:lineRule="auto"/>
      </w:pPr>
    </w:p>
    <w:p w:rsidR="00B56421" w:rsidRPr="00B56421" w:rsidRDefault="00EA1097" w:rsidP="00C870C3">
      <w:pPr>
        <w:pStyle w:val="Textoindependiente"/>
        <w:spacing w:line="360" w:lineRule="auto"/>
        <w:ind w:left="101" w:right="178"/>
        <w:jc w:val="both"/>
        <w:rPr>
          <w:b/>
        </w:rPr>
      </w:pPr>
      <w:r>
        <w:rPr>
          <w:rFonts w:ascii="Arial" w:hAnsi="Arial"/>
          <w:b/>
        </w:rPr>
        <w:t>1.1.</w:t>
      </w:r>
      <w:r w:rsidR="00B56421" w:rsidRPr="00B56421">
        <w:rPr>
          <w:b/>
        </w:rPr>
        <w:t xml:space="preserve"> Investigadores/as Noveles</w:t>
      </w:r>
    </w:p>
    <w:p w:rsidR="00B56421" w:rsidRPr="00B56421" w:rsidRDefault="00EA1097" w:rsidP="00C870C3">
      <w:pPr>
        <w:pStyle w:val="Textoindependiente"/>
        <w:spacing w:line="360" w:lineRule="auto"/>
        <w:ind w:left="101" w:right="178"/>
        <w:jc w:val="both"/>
        <w:rPr>
          <w:u w:val="single"/>
        </w:rPr>
      </w:pPr>
      <w:r w:rsidRPr="00EA1097">
        <w:t>Se consideran noveles aquellos investigadores que no hayan sido beneficiarios, ni como IP ni como miembros de equipo, de ayudas competitivas públicas previas.</w:t>
      </w:r>
    </w:p>
    <w:p w:rsidR="00B56421" w:rsidRPr="00B56421" w:rsidRDefault="00B56421" w:rsidP="00C870C3">
      <w:pPr>
        <w:pStyle w:val="Textoindependiente"/>
        <w:numPr>
          <w:ilvl w:val="0"/>
          <w:numId w:val="13"/>
        </w:numPr>
        <w:spacing w:line="360" w:lineRule="auto"/>
        <w:ind w:right="178"/>
        <w:jc w:val="both"/>
      </w:pPr>
      <w:r w:rsidRPr="00F540F0">
        <w:rPr>
          <w:b/>
        </w:rPr>
        <w:t>N.º</w:t>
      </w:r>
      <w:r w:rsidRPr="00B56421">
        <w:rPr>
          <w:b/>
        </w:rPr>
        <w:t xml:space="preserve"> de ayudas:</w:t>
      </w:r>
      <w:r w:rsidRPr="00B56421">
        <w:t xml:space="preserve"> 2</w:t>
      </w:r>
    </w:p>
    <w:p w:rsidR="00B56421" w:rsidRPr="00B56421" w:rsidRDefault="00B56421" w:rsidP="00C870C3">
      <w:pPr>
        <w:pStyle w:val="Textoindependiente"/>
        <w:numPr>
          <w:ilvl w:val="0"/>
          <w:numId w:val="13"/>
        </w:numPr>
        <w:spacing w:line="360" w:lineRule="auto"/>
        <w:ind w:right="178"/>
        <w:jc w:val="both"/>
      </w:pPr>
      <w:r w:rsidRPr="00B56421">
        <w:rPr>
          <w:b/>
        </w:rPr>
        <w:t>Importe máximo por ayuda</w:t>
      </w:r>
      <w:r w:rsidRPr="00B56421">
        <w:t>: 2.000 € brutos</w:t>
      </w:r>
      <w:r w:rsidR="00EA1097">
        <w:t xml:space="preserve"> cada una. </w:t>
      </w:r>
    </w:p>
    <w:p w:rsidR="000B1F71" w:rsidRPr="00B56421" w:rsidRDefault="000B1F71" w:rsidP="00C870C3">
      <w:pPr>
        <w:pStyle w:val="Textoindependiente"/>
        <w:spacing w:line="360" w:lineRule="auto"/>
        <w:ind w:left="101" w:right="178"/>
        <w:jc w:val="both"/>
      </w:pPr>
    </w:p>
    <w:p w:rsidR="00EA1097" w:rsidRDefault="00EA1097" w:rsidP="00C870C3">
      <w:pPr>
        <w:pStyle w:val="Textoindependiente"/>
        <w:spacing w:line="360" w:lineRule="auto"/>
        <w:ind w:left="101" w:right="182"/>
        <w:jc w:val="both"/>
      </w:pPr>
      <w:r>
        <w:rPr>
          <w:rFonts w:ascii="Arial" w:hAnsi="Arial"/>
          <w:b/>
        </w:rPr>
        <w:t>1.2.</w:t>
      </w:r>
      <w:r w:rsidR="004C0EB0">
        <w:t xml:space="preserve"> </w:t>
      </w:r>
      <w:r>
        <w:t>I</w:t>
      </w:r>
      <w:r w:rsidR="004C0EB0" w:rsidRPr="00EA1097">
        <w:rPr>
          <w:b/>
        </w:rPr>
        <w:t>nvestigadores/as consolidados</w:t>
      </w:r>
      <w:r w:rsidR="004C0EB0" w:rsidRPr="00EA1097">
        <w:t xml:space="preserve">. </w:t>
      </w:r>
    </w:p>
    <w:p w:rsidR="00F540F0" w:rsidRDefault="00F540F0" w:rsidP="00C870C3">
      <w:pPr>
        <w:pStyle w:val="Textoindependiente"/>
        <w:spacing w:line="360" w:lineRule="auto"/>
        <w:ind w:left="101" w:right="182"/>
        <w:jc w:val="both"/>
      </w:pPr>
      <w:r w:rsidRPr="00EA1097">
        <w:t>Dirig</w:t>
      </w:r>
      <w:r>
        <w:t>ida a profesionales con experiencia investigadora previa, incluyendo la obtención de financiación en convocatorias competitivas.</w:t>
      </w:r>
    </w:p>
    <w:p w:rsidR="00F540F0" w:rsidRDefault="00F540F0" w:rsidP="00C870C3">
      <w:pPr>
        <w:pStyle w:val="Textoindependiente"/>
        <w:spacing w:line="360" w:lineRule="auto"/>
        <w:ind w:left="101" w:right="182"/>
        <w:jc w:val="both"/>
      </w:pPr>
    </w:p>
    <w:p w:rsidR="00F540F0" w:rsidRDefault="00F540F0" w:rsidP="00C870C3">
      <w:pPr>
        <w:pStyle w:val="Textoindependiente"/>
        <w:numPr>
          <w:ilvl w:val="0"/>
          <w:numId w:val="14"/>
        </w:numPr>
        <w:spacing w:line="360" w:lineRule="auto"/>
        <w:ind w:right="182"/>
        <w:jc w:val="both"/>
      </w:pPr>
      <w:r w:rsidRPr="00F540F0">
        <w:rPr>
          <w:b/>
        </w:rPr>
        <w:t>N.º de ayudas</w:t>
      </w:r>
      <w:r>
        <w:t>: 1</w:t>
      </w:r>
    </w:p>
    <w:p w:rsidR="000B1F71" w:rsidRDefault="00F540F0" w:rsidP="00C870C3">
      <w:pPr>
        <w:pStyle w:val="Textoindependiente"/>
        <w:numPr>
          <w:ilvl w:val="0"/>
          <w:numId w:val="14"/>
        </w:numPr>
        <w:spacing w:line="360" w:lineRule="auto"/>
        <w:ind w:right="182"/>
        <w:jc w:val="both"/>
      </w:pPr>
      <w:r w:rsidRPr="00F540F0">
        <w:rPr>
          <w:b/>
        </w:rPr>
        <w:t>Importe máximo</w:t>
      </w:r>
      <w:r>
        <w:t>: 2.000 € brutos</w:t>
      </w:r>
    </w:p>
    <w:p w:rsidR="00F540F0" w:rsidRDefault="00F540F0" w:rsidP="00C870C3">
      <w:pPr>
        <w:pStyle w:val="Textoindependiente"/>
        <w:spacing w:line="360" w:lineRule="auto"/>
        <w:ind w:right="182"/>
        <w:jc w:val="both"/>
      </w:pPr>
    </w:p>
    <w:p w:rsidR="00F540F0" w:rsidRPr="00F540F0" w:rsidRDefault="00EA1097" w:rsidP="00C870C3">
      <w:pPr>
        <w:pStyle w:val="Textoindependiente"/>
        <w:spacing w:line="360" w:lineRule="auto"/>
        <w:ind w:right="182"/>
        <w:jc w:val="both"/>
        <w:rPr>
          <w:b/>
        </w:rPr>
      </w:pPr>
      <w:r>
        <w:rPr>
          <w:b/>
        </w:rPr>
        <w:lastRenderedPageBreak/>
        <w:t xml:space="preserve">2. </w:t>
      </w:r>
      <w:r w:rsidR="00F540F0" w:rsidRPr="00F540F0">
        <w:rPr>
          <w:b/>
        </w:rPr>
        <w:t>Líneas prioritarias de investigación</w:t>
      </w:r>
    </w:p>
    <w:p w:rsidR="00F540F0" w:rsidRPr="00C870C3" w:rsidRDefault="00F540F0" w:rsidP="00C870C3">
      <w:pPr>
        <w:pStyle w:val="Textoindependiente"/>
        <w:spacing w:line="360" w:lineRule="auto"/>
        <w:ind w:right="182"/>
        <w:jc w:val="both"/>
        <w:rPr>
          <w:i/>
        </w:rPr>
      </w:pPr>
      <w:r w:rsidRPr="00C870C3">
        <w:rPr>
          <w:i/>
        </w:rPr>
        <w:t>Los proyectos deberán enmarcarse en una o varias de las siguientes líneas:</w:t>
      </w:r>
    </w:p>
    <w:p w:rsidR="00F540F0" w:rsidRDefault="00F540F0" w:rsidP="00C870C3">
      <w:pPr>
        <w:pStyle w:val="Textoindependiente"/>
        <w:spacing w:line="360" w:lineRule="auto"/>
        <w:ind w:right="182"/>
        <w:jc w:val="both"/>
      </w:pPr>
    </w:p>
    <w:p w:rsidR="00333ABA" w:rsidRDefault="00F540F0" w:rsidP="00C870C3">
      <w:pPr>
        <w:pStyle w:val="Textoindependiente"/>
        <w:numPr>
          <w:ilvl w:val="0"/>
          <w:numId w:val="15"/>
        </w:numPr>
        <w:spacing w:line="360" w:lineRule="auto"/>
        <w:ind w:right="182"/>
        <w:jc w:val="both"/>
      </w:pPr>
      <w:r>
        <w:t>Evaluación de intervenciones enfermeras</w:t>
      </w:r>
    </w:p>
    <w:p w:rsidR="00333ABA" w:rsidRPr="00333ABA" w:rsidRDefault="00333ABA" w:rsidP="00C870C3">
      <w:pPr>
        <w:pStyle w:val="Textoindependiente"/>
        <w:numPr>
          <w:ilvl w:val="0"/>
          <w:numId w:val="15"/>
        </w:numPr>
        <w:spacing w:line="360" w:lineRule="auto"/>
        <w:ind w:right="182"/>
        <w:jc w:val="both"/>
      </w:pPr>
      <w:r w:rsidRPr="00EA1097">
        <w:t>Cuidados basados en la evidencia</w:t>
      </w:r>
      <w:r w:rsidRPr="00333ABA">
        <w:t>: implantación y evaluación de resultados en la práctica clínica.</w:t>
      </w:r>
    </w:p>
    <w:p w:rsidR="00333ABA" w:rsidRDefault="00333ABA" w:rsidP="00C870C3">
      <w:pPr>
        <w:pStyle w:val="Textoindependiente"/>
        <w:numPr>
          <w:ilvl w:val="0"/>
          <w:numId w:val="15"/>
        </w:numPr>
        <w:spacing w:line="360" w:lineRule="auto"/>
        <w:ind w:right="182"/>
        <w:jc w:val="both"/>
      </w:pPr>
      <w:r>
        <w:t>Mejora y evaluación de la c</w:t>
      </w:r>
      <w:r w:rsidR="00F540F0">
        <w:t xml:space="preserve">alidad de cuidados </w:t>
      </w:r>
      <w:r>
        <w:t xml:space="preserve">de enfermería </w:t>
      </w:r>
      <w:r w:rsidR="00F540F0">
        <w:t>y seguridad del paciente</w:t>
      </w:r>
      <w:r>
        <w:t>.</w:t>
      </w:r>
    </w:p>
    <w:p w:rsidR="00F540F0" w:rsidRDefault="00333ABA" w:rsidP="00C870C3">
      <w:pPr>
        <w:pStyle w:val="Textoindependiente"/>
        <w:numPr>
          <w:ilvl w:val="0"/>
          <w:numId w:val="15"/>
        </w:numPr>
        <w:spacing w:line="360" w:lineRule="auto"/>
        <w:ind w:right="182"/>
        <w:jc w:val="both"/>
      </w:pPr>
      <w:r w:rsidRPr="00333ABA">
        <w:t>Cuidados paliativos y calidad de vida de las personas con procesos terminales y sus familias</w:t>
      </w:r>
    </w:p>
    <w:p w:rsidR="00F540F0" w:rsidRDefault="00F540F0" w:rsidP="00C870C3">
      <w:pPr>
        <w:pStyle w:val="Textoindependiente"/>
        <w:numPr>
          <w:ilvl w:val="0"/>
          <w:numId w:val="15"/>
        </w:numPr>
        <w:spacing w:line="360" w:lineRule="auto"/>
        <w:ind w:right="182"/>
        <w:jc w:val="both"/>
      </w:pPr>
      <w:r>
        <w:t>Infancia, adolescencia y promoción de la salud</w:t>
      </w:r>
    </w:p>
    <w:p w:rsidR="00F540F0" w:rsidRDefault="00F540F0" w:rsidP="00C870C3">
      <w:pPr>
        <w:pStyle w:val="Textoindependiente"/>
        <w:numPr>
          <w:ilvl w:val="0"/>
          <w:numId w:val="15"/>
        </w:numPr>
        <w:spacing w:line="360" w:lineRule="auto"/>
        <w:ind w:right="182"/>
        <w:jc w:val="both"/>
      </w:pPr>
      <w:r>
        <w:t>Poblaciones vulnerables y desigualdades en salud</w:t>
      </w:r>
    </w:p>
    <w:p w:rsidR="00F540F0" w:rsidRDefault="00F540F0" w:rsidP="00C870C3">
      <w:pPr>
        <w:pStyle w:val="Textoindependiente"/>
        <w:numPr>
          <w:ilvl w:val="0"/>
          <w:numId w:val="15"/>
        </w:numPr>
        <w:spacing w:line="360" w:lineRule="auto"/>
        <w:ind w:right="182"/>
        <w:jc w:val="both"/>
      </w:pPr>
      <w:r>
        <w:t>Salud comunitaria, autocuidados y participación</w:t>
      </w:r>
    </w:p>
    <w:p w:rsidR="00F540F0" w:rsidRDefault="00F540F0" w:rsidP="00C870C3">
      <w:pPr>
        <w:pStyle w:val="Textoindependiente"/>
        <w:numPr>
          <w:ilvl w:val="0"/>
          <w:numId w:val="15"/>
        </w:numPr>
        <w:spacing w:line="360" w:lineRule="auto"/>
        <w:ind w:right="182"/>
        <w:jc w:val="both"/>
      </w:pPr>
      <w:r>
        <w:t>Personas mayores y cuidadores</w:t>
      </w:r>
    </w:p>
    <w:p w:rsidR="00F540F0" w:rsidRDefault="00F540F0" w:rsidP="00C870C3">
      <w:pPr>
        <w:pStyle w:val="Textoindependiente"/>
        <w:numPr>
          <w:ilvl w:val="0"/>
          <w:numId w:val="15"/>
        </w:numPr>
        <w:spacing w:line="360" w:lineRule="auto"/>
        <w:ind w:right="182"/>
        <w:jc w:val="both"/>
      </w:pPr>
      <w:r>
        <w:t>Gestión, liderazgo</w:t>
      </w:r>
      <w:r w:rsidR="00333ABA">
        <w:t>, entorno</w:t>
      </w:r>
      <w:r>
        <w:t xml:space="preserve"> y desarrollo profesional enfermero</w:t>
      </w:r>
    </w:p>
    <w:p w:rsidR="00F540F0" w:rsidRDefault="00F540F0" w:rsidP="00C870C3">
      <w:pPr>
        <w:pStyle w:val="Textoindependiente"/>
        <w:numPr>
          <w:ilvl w:val="0"/>
          <w:numId w:val="15"/>
        </w:numPr>
        <w:spacing w:line="360" w:lineRule="auto"/>
        <w:ind w:right="182"/>
        <w:jc w:val="both"/>
      </w:pPr>
      <w:r>
        <w:t>Nuevas tecnologías aplicadas a los cuidados</w:t>
      </w:r>
      <w:r w:rsidR="00333ABA">
        <w:t xml:space="preserve"> enfermeros. </w:t>
      </w:r>
    </w:p>
    <w:p w:rsidR="00F540F0" w:rsidRDefault="00F540F0" w:rsidP="00C870C3">
      <w:pPr>
        <w:pStyle w:val="Textoindependiente"/>
        <w:numPr>
          <w:ilvl w:val="0"/>
          <w:numId w:val="15"/>
        </w:numPr>
        <w:spacing w:line="360" w:lineRule="auto"/>
        <w:ind w:right="182"/>
        <w:jc w:val="both"/>
      </w:pPr>
      <w:r>
        <w:t>Género y salud, violencia de género</w:t>
      </w:r>
    </w:p>
    <w:p w:rsidR="00F540F0" w:rsidRDefault="00F540F0" w:rsidP="00C870C3">
      <w:pPr>
        <w:pStyle w:val="Textoindependiente"/>
        <w:spacing w:line="360" w:lineRule="auto"/>
        <w:ind w:right="182"/>
        <w:jc w:val="both"/>
      </w:pPr>
    </w:p>
    <w:p w:rsidR="00F540F0" w:rsidRPr="00F540F0" w:rsidRDefault="00EA1097" w:rsidP="00C870C3">
      <w:pPr>
        <w:pStyle w:val="Textoindependiente"/>
        <w:spacing w:line="360" w:lineRule="auto"/>
        <w:ind w:right="182"/>
        <w:jc w:val="both"/>
        <w:rPr>
          <w:b/>
        </w:rPr>
      </w:pPr>
      <w:r>
        <w:rPr>
          <w:b/>
        </w:rPr>
        <w:t xml:space="preserve">3. </w:t>
      </w:r>
      <w:r w:rsidR="00F540F0" w:rsidRPr="00F540F0">
        <w:rPr>
          <w:b/>
        </w:rPr>
        <w:t>Requisitos de participación</w:t>
      </w:r>
    </w:p>
    <w:p w:rsidR="00F540F0" w:rsidRDefault="00F540F0" w:rsidP="00C870C3">
      <w:pPr>
        <w:pStyle w:val="Textoindependiente"/>
        <w:spacing w:line="360" w:lineRule="auto"/>
        <w:ind w:right="182"/>
        <w:jc w:val="both"/>
      </w:pPr>
    </w:p>
    <w:p w:rsidR="00EA1097" w:rsidRPr="00EA1097" w:rsidRDefault="00EA1097" w:rsidP="00EA1097">
      <w:pPr>
        <w:pStyle w:val="Textoindependiente"/>
        <w:numPr>
          <w:ilvl w:val="0"/>
          <w:numId w:val="23"/>
        </w:numPr>
        <w:spacing w:line="360" w:lineRule="auto"/>
        <w:ind w:right="182"/>
        <w:jc w:val="both"/>
      </w:pPr>
      <w:r w:rsidRPr="00EA1097">
        <w:t>Podrán participar personas individuales o equipos liderados por un Investigador Principal (IP), con proyectos originales no presentados previamente a otras convocatorias del COEMUR.</w:t>
      </w:r>
    </w:p>
    <w:p w:rsidR="00EA1097" w:rsidRPr="00EA1097" w:rsidRDefault="00EA1097" w:rsidP="00EA1097">
      <w:pPr>
        <w:pStyle w:val="Textoindependiente"/>
        <w:numPr>
          <w:ilvl w:val="0"/>
          <w:numId w:val="23"/>
        </w:numPr>
        <w:spacing w:line="360" w:lineRule="auto"/>
        <w:ind w:right="182"/>
        <w:jc w:val="both"/>
      </w:pPr>
      <w:r w:rsidRPr="00EA1097">
        <w:t>El IP y todos los miembros del equipo que sean enfermeros deberán estar obligatoriamente colegiados en el COEMUR y al corriente de pago durante todo el período que abarca la convocatoria. En caso de que participen en el equipo otros profesionales sanitarios o de otras disciplinas, deberán estar colegiados en sus respectivos colegios profesionales y al corriente de sus obligaciones colegiales.</w:t>
      </w:r>
    </w:p>
    <w:p w:rsidR="00EA1097" w:rsidRPr="00EA1097" w:rsidRDefault="00EA1097" w:rsidP="00EA1097">
      <w:pPr>
        <w:pStyle w:val="Textoindependiente"/>
        <w:numPr>
          <w:ilvl w:val="0"/>
          <w:numId w:val="23"/>
        </w:numPr>
        <w:spacing w:line="360" w:lineRule="auto"/>
        <w:ind w:right="182"/>
        <w:jc w:val="both"/>
      </w:pPr>
      <w:r w:rsidRPr="00EA1097">
        <w:t>Los miembros de la Junta de Gobierno del COEMUR no podrán participar en esta convocatoria.</w:t>
      </w:r>
    </w:p>
    <w:p w:rsidR="00C8300B" w:rsidRDefault="00C8300B" w:rsidP="00C870C3">
      <w:pPr>
        <w:pStyle w:val="Textoindependiente"/>
        <w:spacing w:line="360" w:lineRule="auto"/>
        <w:ind w:right="182"/>
        <w:jc w:val="both"/>
      </w:pPr>
    </w:p>
    <w:p w:rsidR="00C8300B" w:rsidRPr="00C8300B" w:rsidRDefault="00EA1097" w:rsidP="00C870C3">
      <w:pPr>
        <w:pStyle w:val="Textoindependiente"/>
        <w:spacing w:line="360" w:lineRule="auto"/>
        <w:ind w:right="182"/>
        <w:jc w:val="both"/>
        <w:rPr>
          <w:b/>
          <w:bCs/>
        </w:rPr>
      </w:pPr>
      <w:r>
        <w:rPr>
          <w:b/>
          <w:bCs/>
        </w:rPr>
        <w:lastRenderedPageBreak/>
        <w:t xml:space="preserve">4. </w:t>
      </w:r>
      <w:r w:rsidR="00C8300B" w:rsidRPr="00C8300B">
        <w:rPr>
          <w:b/>
          <w:bCs/>
        </w:rPr>
        <w:t>Documentación a presentar</w:t>
      </w:r>
    </w:p>
    <w:p w:rsidR="00C8300B" w:rsidRPr="00C8300B" w:rsidRDefault="00C8300B" w:rsidP="00C870C3">
      <w:pPr>
        <w:pStyle w:val="Textoindependiente"/>
        <w:numPr>
          <w:ilvl w:val="0"/>
          <w:numId w:val="17"/>
        </w:numPr>
        <w:spacing w:line="360" w:lineRule="auto"/>
        <w:ind w:right="182"/>
        <w:jc w:val="both"/>
      </w:pPr>
      <w:r w:rsidRPr="00C8300B">
        <w:rPr>
          <w:b/>
          <w:bCs/>
        </w:rPr>
        <w:t>Formulario de solicitud</w:t>
      </w:r>
      <w:r w:rsidRPr="00C8300B">
        <w:t xml:space="preserve"> (Anexo I)</w:t>
      </w:r>
      <w:r w:rsidR="00E851EB">
        <w:t>.</w:t>
      </w:r>
    </w:p>
    <w:p w:rsidR="00C8300B" w:rsidRPr="00C8300B" w:rsidRDefault="00C8300B" w:rsidP="00C870C3">
      <w:pPr>
        <w:pStyle w:val="Textoindependiente"/>
        <w:numPr>
          <w:ilvl w:val="0"/>
          <w:numId w:val="17"/>
        </w:numPr>
        <w:spacing w:line="360" w:lineRule="auto"/>
        <w:ind w:right="182"/>
        <w:jc w:val="both"/>
      </w:pPr>
      <w:r w:rsidRPr="00C8300B">
        <w:rPr>
          <w:b/>
          <w:bCs/>
        </w:rPr>
        <w:t xml:space="preserve">Proyecto </w:t>
      </w:r>
      <w:r w:rsidRPr="00C8300B">
        <w:t>(Anexo II)</w:t>
      </w:r>
    </w:p>
    <w:p w:rsidR="00C8300B" w:rsidRPr="00C8300B" w:rsidRDefault="00C8300B" w:rsidP="00C870C3">
      <w:pPr>
        <w:pStyle w:val="Textoindependiente"/>
        <w:numPr>
          <w:ilvl w:val="0"/>
          <w:numId w:val="17"/>
        </w:numPr>
        <w:spacing w:line="360" w:lineRule="auto"/>
        <w:ind w:right="182"/>
        <w:jc w:val="both"/>
      </w:pPr>
      <w:r w:rsidRPr="00C8300B">
        <w:rPr>
          <w:b/>
          <w:bCs/>
        </w:rPr>
        <w:t>CV normalizado COEMUR</w:t>
      </w:r>
      <w:r w:rsidRPr="00C8300B">
        <w:t xml:space="preserve"> firmado (Anexo III)</w:t>
      </w:r>
    </w:p>
    <w:p w:rsidR="00C8300B" w:rsidRPr="00C8300B" w:rsidRDefault="00C8300B" w:rsidP="00C870C3">
      <w:pPr>
        <w:pStyle w:val="Textoindependiente"/>
        <w:numPr>
          <w:ilvl w:val="0"/>
          <w:numId w:val="17"/>
        </w:numPr>
        <w:spacing w:line="360" w:lineRule="auto"/>
        <w:ind w:right="182"/>
        <w:jc w:val="both"/>
      </w:pPr>
      <w:r w:rsidRPr="00C8300B">
        <w:rPr>
          <w:b/>
          <w:bCs/>
        </w:rPr>
        <w:t>Declaración responsable del IP</w:t>
      </w:r>
      <w:r w:rsidRPr="00C8300B">
        <w:t xml:space="preserve"> (Anexo IV)</w:t>
      </w:r>
    </w:p>
    <w:p w:rsidR="00C8300B" w:rsidRPr="00C8300B" w:rsidRDefault="00C8300B" w:rsidP="00C870C3">
      <w:pPr>
        <w:pStyle w:val="Textoindependiente"/>
        <w:numPr>
          <w:ilvl w:val="0"/>
          <w:numId w:val="17"/>
        </w:numPr>
        <w:spacing w:line="360" w:lineRule="auto"/>
        <w:ind w:right="182"/>
        <w:jc w:val="both"/>
      </w:pPr>
      <w:r w:rsidRPr="00C8300B">
        <w:rPr>
          <w:b/>
          <w:bCs/>
        </w:rPr>
        <w:t>Autorizaciones éticas</w:t>
      </w:r>
      <w:r w:rsidRPr="00C8300B">
        <w:t xml:space="preserve"> (si procede)</w:t>
      </w:r>
    </w:p>
    <w:p w:rsidR="00C8300B" w:rsidRDefault="00C8300B" w:rsidP="00C870C3">
      <w:pPr>
        <w:pStyle w:val="Textoindependiente"/>
        <w:spacing w:line="360" w:lineRule="auto"/>
        <w:ind w:right="182"/>
        <w:jc w:val="both"/>
        <w:rPr>
          <w:b/>
          <w:bCs/>
        </w:rPr>
      </w:pPr>
      <w:bookmarkStart w:id="2" w:name="_GoBack"/>
      <w:bookmarkEnd w:id="2"/>
    </w:p>
    <w:p w:rsidR="00C8300B" w:rsidRPr="00E851EB" w:rsidRDefault="00C8300B" w:rsidP="00C870C3">
      <w:pPr>
        <w:pStyle w:val="Textoindependiente"/>
        <w:spacing w:line="360" w:lineRule="auto"/>
        <w:ind w:right="182"/>
        <w:jc w:val="both"/>
        <w:rPr>
          <w:i/>
        </w:rPr>
      </w:pPr>
      <w:r w:rsidRPr="00C8300B">
        <w:rPr>
          <w:b/>
          <w:bCs/>
        </w:rPr>
        <w:t>Importante</w:t>
      </w:r>
      <w:r w:rsidRPr="00C8300B">
        <w:t xml:space="preserve">: </w:t>
      </w:r>
      <w:r w:rsidR="00AD00C6" w:rsidRPr="00AD00C6">
        <w:rPr>
          <w:i/>
        </w:rPr>
        <w:t>En el momento de la entrega del mismo en el COEMUR, personal del Colegio registrará su entrada y pondrá el número de registro en el mismo.</w:t>
      </w:r>
    </w:p>
    <w:p w:rsidR="00C8300B" w:rsidRDefault="00E851EB" w:rsidP="00E851EB">
      <w:pPr>
        <w:pStyle w:val="Textoindependiente"/>
        <w:tabs>
          <w:tab w:val="left" w:pos="5610"/>
        </w:tabs>
        <w:spacing w:line="360" w:lineRule="auto"/>
        <w:ind w:right="182"/>
        <w:jc w:val="both"/>
      </w:pPr>
      <w:r w:rsidRPr="00E851EB">
        <w:rPr>
          <w:i/>
        </w:rPr>
        <w:tab/>
      </w:r>
    </w:p>
    <w:p w:rsidR="00C8300B" w:rsidRPr="00C8300B" w:rsidRDefault="00EA1097" w:rsidP="00C870C3">
      <w:pPr>
        <w:pStyle w:val="Textoindependiente"/>
        <w:spacing w:line="360" w:lineRule="auto"/>
        <w:ind w:right="182"/>
        <w:jc w:val="both"/>
        <w:rPr>
          <w:b/>
        </w:rPr>
      </w:pPr>
      <w:r>
        <w:rPr>
          <w:b/>
        </w:rPr>
        <w:t xml:space="preserve">5. </w:t>
      </w:r>
      <w:r w:rsidR="00C8300B" w:rsidRPr="00C8300B">
        <w:rPr>
          <w:b/>
        </w:rPr>
        <w:t>Lugar y plazo de presentación</w:t>
      </w:r>
    </w:p>
    <w:p w:rsidR="00EA1097" w:rsidRDefault="00C8300B" w:rsidP="00EA1097">
      <w:pPr>
        <w:pStyle w:val="Textoindependiente"/>
        <w:numPr>
          <w:ilvl w:val="0"/>
          <w:numId w:val="22"/>
        </w:numPr>
        <w:spacing w:line="360" w:lineRule="auto"/>
        <w:ind w:right="182"/>
        <w:jc w:val="both"/>
      </w:pPr>
      <w:r w:rsidRPr="00C8300B">
        <w:rPr>
          <w:b/>
        </w:rPr>
        <w:t>Fechas:</w:t>
      </w:r>
      <w:r>
        <w:t xml:space="preserve"> del 15 de septiembre al 30 de noviembre de 2025, ambos inclusive.</w:t>
      </w:r>
    </w:p>
    <w:p w:rsidR="000F7EBB" w:rsidRDefault="00EA1097" w:rsidP="00EA1097">
      <w:pPr>
        <w:pStyle w:val="Textoindependiente"/>
        <w:numPr>
          <w:ilvl w:val="0"/>
          <w:numId w:val="22"/>
        </w:numPr>
        <w:spacing w:line="360" w:lineRule="auto"/>
        <w:ind w:right="182"/>
        <w:jc w:val="both"/>
      </w:pPr>
      <w:r>
        <w:rPr>
          <w:b/>
        </w:rPr>
        <w:t>E</w:t>
      </w:r>
      <w:r w:rsidR="00C8300B" w:rsidRPr="00EA1097">
        <w:rPr>
          <w:b/>
        </w:rPr>
        <w:t>ntrega:</w:t>
      </w:r>
      <w:r w:rsidR="00E851EB">
        <w:t xml:space="preserve"> </w:t>
      </w:r>
    </w:p>
    <w:p w:rsidR="004C5144" w:rsidRPr="004C5144" w:rsidRDefault="00E851EB" w:rsidP="00EA1097">
      <w:pPr>
        <w:pStyle w:val="Textoindependiente"/>
        <w:numPr>
          <w:ilvl w:val="0"/>
          <w:numId w:val="24"/>
        </w:numPr>
        <w:spacing w:line="360" w:lineRule="auto"/>
        <w:jc w:val="both"/>
      </w:pPr>
      <w:r w:rsidRPr="000F7EBB">
        <w:rPr>
          <w:b/>
        </w:rPr>
        <w:t>P</w:t>
      </w:r>
      <w:r w:rsidR="00C8300B" w:rsidRPr="000F7EBB">
        <w:rPr>
          <w:b/>
        </w:rPr>
        <w:t>resencial</w:t>
      </w:r>
      <w:r w:rsidR="000F7EBB">
        <w:rPr>
          <w:b/>
        </w:rPr>
        <w:t xml:space="preserve">: </w:t>
      </w:r>
      <w:r w:rsidR="000F7EBB" w:rsidRPr="007678A2">
        <w:t>E</w:t>
      </w:r>
      <w:r w:rsidR="00C8300B" w:rsidRPr="007678A2">
        <w:t>n</w:t>
      </w:r>
      <w:r w:rsidR="00C8300B">
        <w:t xml:space="preserve"> las sedes del COEM</w:t>
      </w:r>
      <w:r>
        <w:t xml:space="preserve">UR en Murcia y Cartagena, </w:t>
      </w:r>
      <w:r w:rsidR="004C5144" w:rsidRPr="004C5144">
        <w:t>durante los horarios de apertura de las mismas:</w:t>
      </w:r>
      <w:r w:rsidR="004C5144">
        <w:t xml:space="preserve"> </w:t>
      </w:r>
      <w:r w:rsidR="004C5144" w:rsidRPr="004C5144">
        <w:t>Colegio</w:t>
      </w:r>
      <w:r w:rsidR="004C5144" w:rsidRPr="004C5144">
        <w:rPr>
          <w:spacing w:val="80"/>
        </w:rPr>
        <w:t xml:space="preserve"> </w:t>
      </w:r>
      <w:r w:rsidR="004C5144" w:rsidRPr="004C5144">
        <w:t>de</w:t>
      </w:r>
      <w:r w:rsidR="004C5144" w:rsidRPr="004C5144">
        <w:rPr>
          <w:spacing w:val="80"/>
        </w:rPr>
        <w:t xml:space="preserve"> </w:t>
      </w:r>
      <w:r w:rsidR="004C5144" w:rsidRPr="004C5144">
        <w:t>Enfermería</w:t>
      </w:r>
      <w:r w:rsidR="004C5144" w:rsidRPr="004C5144">
        <w:rPr>
          <w:spacing w:val="80"/>
        </w:rPr>
        <w:t xml:space="preserve"> </w:t>
      </w:r>
      <w:r w:rsidR="004C5144" w:rsidRPr="004C5144">
        <w:t>en</w:t>
      </w:r>
      <w:r w:rsidR="004C5144" w:rsidRPr="004C5144">
        <w:rPr>
          <w:spacing w:val="80"/>
        </w:rPr>
        <w:t xml:space="preserve"> </w:t>
      </w:r>
      <w:r w:rsidR="004C5144" w:rsidRPr="004C5144">
        <w:t>Murcia:</w:t>
      </w:r>
      <w:r w:rsidR="000F7EBB">
        <w:rPr>
          <w:spacing w:val="80"/>
        </w:rPr>
        <w:t xml:space="preserve"> </w:t>
      </w:r>
      <w:r w:rsidR="004C5144" w:rsidRPr="004C5144">
        <w:t>C/Cayuelas,</w:t>
      </w:r>
      <w:r w:rsidR="004C5144" w:rsidRPr="004C5144">
        <w:rPr>
          <w:spacing w:val="80"/>
        </w:rPr>
        <w:t xml:space="preserve"> </w:t>
      </w:r>
      <w:r w:rsidR="004C5144" w:rsidRPr="004C5144">
        <w:t>2</w:t>
      </w:r>
      <w:r w:rsidR="004C5144" w:rsidRPr="004C5144">
        <w:rPr>
          <w:spacing w:val="80"/>
        </w:rPr>
        <w:t xml:space="preserve"> </w:t>
      </w:r>
      <w:r w:rsidR="004C5144" w:rsidRPr="004C5144">
        <w:t>Entlo.</w:t>
      </w:r>
      <w:r w:rsidR="004C5144" w:rsidRPr="004C5144">
        <w:rPr>
          <w:spacing w:val="80"/>
        </w:rPr>
        <w:t xml:space="preserve"> </w:t>
      </w:r>
      <w:r w:rsidR="004C5144" w:rsidRPr="004C5144">
        <w:t>Murcia</w:t>
      </w:r>
      <w:r w:rsidR="004C5144" w:rsidRPr="004C5144">
        <w:rPr>
          <w:spacing w:val="80"/>
        </w:rPr>
        <w:t xml:space="preserve"> </w:t>
      </w:r>
      <w:r w:rsidR="004C5144" w:rsidRPr="004C5144">
        <w:t>-</w:t>
      </w:r>
      <w:r w:rsidR="004C5144" w:rsidRPr="004C5144">
        <w:rPr>
          <w:spacing w:val="80"/>
        </w:rPr>
        <w:t xml:space="preserve"> </w:t>
      </w:r>
      <w:r w:rsidR="004C5144" w:rsidRPr="004C5144">
        <w:t>30009 Teléfono: 968-274010</w:t>
      </w:r>
      <w:r w:rsidR="004C5144" w:rsidRPr="004C5144">
        <w:rPr>
          <w:spacing w:val="40"/>
        </w:rPr>
        <w:t xml:space="preserve"> </w:t>
      </w:r>
      <w:r w:rsidR="004C5144" w:rsidRPr="004C5144">
        <w:t>Fax: 968 293609</w:t>
      </w:r>
      <w:r w:rsidR="004C5144">
        <w:t xml:space="preserve">. </w:t>
      </w:r>
      <w:r w:rsidR="004C5144" w:rsidRPr="004C5144">
        <w:t>Delegación</w:t>
      </w:r>
      <w:r w:rsidR="004C5144" w:rsidRPr="004C5144">
        <w:rPr>
          <w:spacing w:val="40"/>
        </w:rPr>
        <w:t xml:space="preserve"> </w:t>
      </w:r>
      <w:r w:rsidR="004C5144" w:rsidRPr="004C5144">
        <w:t>Colegio</w:t>
      </w:r>
      <w:r w:rsidR="004C5144" w:rsidRPr="004C5144">
        <w:rPr>
          <w:spacing w:val="40"/>
        </w:rPr>
        <w:t xml:space="preserve"> </w:t>
      </w:r>
      <w:r w:rsidR="004C5144" w:rsidRPr="004C5144">
        <w:t>de</w:t>
      </w:r>
      <w:r w:rsidR="004C5144" w:rsidRPr="004C5144">
        <w:rPr>
          <w:spacing w:val="40"/>
        </w:rPr>
        <w:t xml:space="preserve"> </w:t>
      </w:r>
      <w:r w:rsidR="004C5144" w:rsidRPr="004C5144">
        <w:t>Enfermería</w:t>
      </w:r>
      <w:r w:rsidR="004C5144" w:rsidRPr="004C5144">
        <w:rPr>
          <w:spacing w:val="40"/>
        </w:rPr>
        <w:t xml:space="preserve"> </w:t>
      </w:r>
      <w:r w:rsidR="004C5144" w:rsidRPr="004C5144">
        <w:t>en</w:t>
      </w:r>
      <w:r w:rsidR="004C5144" w:rsidRPr="004C5144">
        <w:rPr>
          <w:spacing w:val="40"/>
        </w:rPr>
        <w:t xml:space="preserve"> </w:t>
      </w:r>
      <w:r w:rsidR="004C5144" w:rsidRPr="004C5144">
        <w:t>Cartagena,</w:t>
      </w:r>
      <w:r w:rsidR="004C5144" w:rsidRPr="004C5144">
        <w:rPr>
          <w:spacing w:val="40"/>
        </w:rPr>
        <w:t xml:space="preserve"> </w:t>
      </w:r>
      <w:r w:rsidR="004C5144" w:rsidRPr="004C5144">
        <w:t>C/</w:t>
      </w:r>
      <w:r w:rsidR="004C5144" w:rsidRPr="004C5144">
        <w:rPr>
          <w:spacing w:val="40"/>
        </w:rPr>
        <w:t xml:space="preserve"> </w:t>
      </w:r>
      <w:r w:rsidR="004C5144" w:rsidRPr="004C5144">
        <w:t>Pintor</w:t>
      </w:r>
      <w:r w:rsidR="004C5144" w:rsidRPr="004C5144">
        <w:rPr>
          <w:spacing w:val="40"/>
        </w:rPr>
        <w:t xml:space="preserve"> </w:t>
      </w:r>
      <w:proofErr w:type="spellStart"/>
      <w:r w:rsidR="004C5144" w:rsidRPr="004C5144">
        <w:t>Portela</w:t>
      </w:r>
      <w:proofErr w:type="spellEnd"/>
      <w:r w:rsidR="004C5144" w:rsidRPr="004C5144">
        <w:t>,</w:t>
      </w:r>
      <w:r w:rsidR="004C5144" w:rsidRPr="004C5144">
        <w:rPr>
          <w:spacing w:val="-3"/>
        </w:rPr>
        <w:t xml:space="preserve"> </w:t>
      </w:r>
      <w:r w:rsidR="004C5144" w:rsidRPr="004C5144">
        <w:t>6</w:t>
      </w:r>
      <w:r w:rsidR="004C5144" w:rsidRPr="004C5144">
        <w:rPr>
          <w:spacing w:val="40"/>
        </w:rPr>
        <w:t xml:space="preserve"> </w:t>
      </w:r>
      <w:r w:rsidR="004C5144" w:rsidRPr="004C5144">
        <w:t>1º</w:t>
      </w:r>
      <w:r w:rsidR="004C5144" w:rsidRPr="004C5144">
        <w:rPr>
          <w:spacing w:val="40"/>
        </w:rPr>
        <w:t xml:space="preserve"> </w:t>
      </w:r>
      <w:r w:rsidR="004C5144" w:rsidRPr="004C5144">
        <w:t>C</w:t>
      </w:r>
      <w:r w:rsidR="004C5144" w:rsidRPr="004C5144">
        <w:rPr>
          <w:spacing w:val="40"/>
        </w:rPr>
        <w:t xml:space="preserve"> </w:t>
      </w:r>
      <w:r w:rsidR="004C5144" w:rsidRPr="004C5144">
        <w:t>- 30203 Cartagena (Murcia) -</w:t>
      </w:r>
    </w:p>
    <w:p w:rsidR="00C8300B" w:rsidRDefault="000F7EBB" w:rsidP="00EA1097">
      <w:pPr>
        <w:pStyle w:val="Textoindependiente"/>
        <w:numPr>
          <w:ilvl w:val="0"/>
          <w:numId w:val="24"/>
        </w:numPr>
        <w:spacing w:line="360" w:lineRule="auto"/>
        <w:ind w:right="182"/>
        <w:jc w:val="both"/>
      </w:pPr>
      <w:r>
        <w:rPr>
          <w:b/>
          <w:i/>
        </w:rPr>
        <w:t>C</w:t>
      </w:r>
      <w:r w:rsidR="00E851EB" w:rsidRPr="00E851EB">
        <w:rPr>
          <w:b/>
          <w:i/>
        </w:rPr>
        <w:t>orreo electrónico</w:t>
      </w:r>
      <w:r w:rsidR="00E851EB">
        <w:t xml:space="preserve">: </w:t>
      </w:r>
      <w:hyperlink r:id="rId8" w:history="1">
        <w:r w:rsidR="00E851EB" w:rsidRPr="00545A19">
          <w:rPr>
            <w:rStyle w:val="Hipervnculo"/>
          </w:rPr>
          <w:t>enfermeria@enfermeriademurcia.org</w:t>
        </w:r>
      </w:hyperlink>
      <w:r w:rsidR="00E851EB">
        <w:t xml:space="preserve"> c/c a </w:t>
      </w:r>
      <w:hyperlink r:id="rId9" w:history="1">
        <w:r w:rsidR="00E851EB" w:rsidRPr="00545A19">
          <w:rPr>
            <w:rStyle w:val="Hipervnculo"/>
          </w:rPr>
          <w:t>formacion@enfermeriademurcia.org</w:t>
        </w:r>
      </w:hyperlink>
      <w:r w:rsidR="00E851EB">
        <w:t xml:space="preserve"> </w:t>
      </w:r>
    </w:p>
    <w:p w:rsidR="007678A2" w:rsidRDefault="007678A2" w:rsidP="00C870C3">
      <w:pPr>
        <w:pStyle w:val="Textoindependiente"/>
        <w:spacing w:line="360" w:lineRule="auto"/>
        <w:ind w:right="182"/>
        <w:jc w:val="both"/>
        <w:rPr>
          <w:b/>
          <w:bCs/>
        </w:rPr>
      </w:pPr>
    </w:p>
    <w:p w:rsidR="000F7EBB" w:rsidRPr="007678A2" w:rsidRDefault="007678A2" w:rsidP="00C870C3">
      <w:pPr>
        <w:pStyle w:val="Textoindependiente"/>
        <w:spacing w:line="360" w:lineRule="auto"/>
        <w:ind w:right="182"/>
        <w:jc w:val="both"/>
        <w:rPr>
          <w:bCs/>
          <w:i/>
        </w:rPr>
      </w:pPr>
      <w:r w:rsidRPr="007678A2">
        <w:rPr>
          <w:bCs/>
          <w:i/>
        </w:rPr>
        <w:t>Los proyectos que no resulten seleccionados no se retornarán a los investigadores. El COEMUR no se hace responsable de su custodia ni conservación. Una copia de los proyectos financiados quedará en el fondo documental del COEMUR</w:t>
      </w:r>
      <w:r>
        <w:rPr>
          <w:bCs/>
          <w:i/>
        </w:rPr>
        <w:t xml:space="preserve">. </w:t>
      </w:r>
    </w:p>
    <w:p w:rsidR="007678A2" w:rsidRDefault="007678A2" w:rsidP="00C870C3">
      <w:pPr>
        <w:pStyle w:val="Textoindependiente"/>
        <w:spacing w:line="360" w:lineRule="auto"/>
        <w:ind w:right="182"/>
        <w:jc w:val="both"/>
        <w:rPr>
          <w:b/>
          <w:bCs/>
        </w:rPr>
      </w:pPr>
    </w:p>
    <w:p w:rsidR="00C8300B" w:rsidRPr="00C8300B" w:rsidRDefault="00EA1097" w:rsidP="00C870C3">
      <w:pPr>
        <w:pStyle w:val="Textoindependiente"/>
        <w:spacing w:line="360" w:lineRule="auto"/>
        <w:ind w:right="182"/>
        <w:jc w:val="both"/>
        <w:rPr>
          <w:b/>
          <w:bCs/>
        </w:rPr>
      </w:pPr>
      <w:r>
        <w:rPr>
          <w:b/>
          <w:bCs/>
        </w:rPr>
        <w:t xml:space="preserve">6. </w:t>
      </w:r>
      <w:r w:rsidR="00C8300B" w:rsidRPr="00C8300B">
        <w:rPr>
          <w:b/>
          <w:bCs/>
        </w:rPr>
        <w:t>Evaluación y resolución</w:t>
      </w:r>
    </w:p>
    <w:p w:rsidR="00C8300B" w:rsidRPr="00C8300B" w:rsidRDefault="00C8300B" w:rsidP="00C870C3">
      <w:pPr>
        <w:pStyle w:val="Textoindependiente"/>
        <w:spacing w:line="360" w:lineRule="auto"/>
        <w:ind w:right="182"/>
        <w:jc w:val="both"/>
      </w:pPr>
      <w:r w:rsidRPr="00C8300B">
        <w:t>Las solicitudes serán evaluadas por la Comisión de Formación e Investigación del COEMUR y expertos externos, en base a:</w:t>
      </w:r>
    </w:p>
    <w:p w:rsidR="00C8300B" w:rsidRPr="00C8300B" w:rsidRDefault="00C8300B" w:rsidP="00C870C3">
      <w:pPr>
        <w:pStyle w:val="Textoindependiente"/>
        <w:numPr>
          <w:ilvl w:val="0"/>
          <w:numId w:val="18"/>
        </w:numPr>
        <w:spacing w:line="360" w:lineRule="auto"/>
        <w:ind w:right="182"/>
        <w:jc w:val="both"/>
      </w:pPr>
      <w:r w:rsidRPr="00C8300B">
        <w:t>Calidad metodológica</w:t>
      </w:r>
    </w:p>
    <w:p w:rsidR="00C8300B" w:rsidRPr="00C8300B" w:rsidRDefault="00C8300B" w:rsidP="00C870C3">
      <w:pPr>
        <w:pStyle w:val="Textoindependiente"/>
        <w:numPr>
          <w:ilvl w:val="0"/>
          <w:numId w:val="18"/>
        </w:numPr>
        <w:spacing w:line="360" w:lineRule="auto"/>
        <w:ind w:right="182"/>
        <w:jc w:val="both"/>
      </w:pPr>
      <w:r w:rsidRPr="00C8300B">
        <w:t>Relevancia e innovación</w:t>
      </w:r>
    </w:p>
    <w:p w:rsidR="00C8300B" w:rsidRPr="00C8300B" w:rsidRDefault="00C8300B" w:rsidP="00C870C3">
      <w:pPr>
        <w:pStyle w:val="Textoindependiente"/>
        <w:numPr>
          <w:ilvl w:val="0"/>
          <w:numId w:val="18"/>
        </w:numPr>
        <w:spacing w:line="360" w:lineRule="auto"/>
        <w:ind w:right="182"/>
        <w:jc w:val="both"/>
      </w:pPr>
      <w:r w:rsidRPr="00C8300B">
        <w:lastRenderedPageBreak/>
        <w:t>Viabilidad y planificación</w:t>
      </w:r>
    </w:p>
    <w:p w:rsidR="00C8300B" w:rsidRPr="00C8300B" w:rsidRDefault="00C8300B" w:rsidP="00C870C3">
      <w:pPr>
        <w:pStyle w:val="Textoindependiente"/>
        <w:numPr>
          <w:ilvl w:val="0"/>
          <w:numId w:val="18"/>
        </w:numPr>
        <w:spacing w:line="360" w:lineRule="auto"/>
        <w:ind w:right="182"/>
        <w:jc w:val="both"/>
      </w:pPr>
      <w:r w:rsidRPr="00C8300B">
        <w:t>Adecuación a las líneas prioritarias</w:t>
      </w:r>
    </w:p>
    <w:p w:rsidR="00C8300B" w:rsidRPr="00C8300B" w:rsidRDefault="00C8300B" w:rsidP="00C870C3">
      <w:pPr>
        <w:pStyle w:val="Textoindependiente"/>
        <w:numPr>
          <w:ilvl w:val="0"/>
          <w:numId w:val="18"/>
        </w:numPr>
        <w:spacing w:line="360" w:lineRule="auto"/>
        <w:ind w:right="182"/>
        <w:jc w:val="both"/>
      </w:pPr>
      <w:r w:rsidRPr="00C8300B">
        <w:t>Aspectos éticos y presupuestarios</w:t>
      </w:r>
    </w:p>
    <w:p w:rsidR="00C8300B" w:rsidRPr="00C8300B" w:rsidRDefault="00C8300B" w:rsidP="00C870C3">
      <w:pPr>
        <w:pStyle w:val="Textoindependiente"/>
        <w:numPr>
          <w:ilvl w:val="0"/>
          <w:numId w:val="18"/>
        </w:numPr>
        <w:spacing w:line="360" w:lineRule="auto"/>
        <w:ind w:right="182"/>
        <w:jc w:val="both"/>
      </w:pPr>
      <w:r w:rsidRPr="00C8300B">
        <w:t>Plan de difusión</w:t>
      </w:r>
    </w:p>
    <w:p w:rsidR="00C8300B" w:rsidRDefault="00C8300B" w:rsidP="00C870C3">
      <w:pPr>
        <w:pStyle w:val="Textoindependiente"/>
        <w:spacing w:line="360" w:lineRule="auto"/>
        <w:ind w:right="182"/>
        <w:jc w:val="both"/>
      </w:pPr>
    </w:p>
    <w:p w:rsidR="00C8300B" w:rsidRPr="007678A2" w:rsidRDefault="00C8300B" w:rsidP="00C870C3">
      <w:pPr>
        <w:pStyle w:val="Textoindependiente"/>
        <w:spacing w:line="360" w:lineRule="auto"/>
        <w:ind w:right="182"/>
        <w:jc w:val="both"/>
        <w:rPr>
          <w:b/>
        </w:rPr>
      </w:pPr>
      <w:r w:rsidRPr="00C8300B">
        <w:t xml:space="preserve">La resolución final será publicada durante </w:t>
      </w:r>
      <w:r w:rsidR="007678A2">
        <w:t xml:space="preserve">el mes de diciembre de 2025. </w:t>
      </w:r>
      <w:r w:rsidR="007678A2" w:rsidRPr="007678A2">
        <w:rPr>
          <w:b/>
        </w:rPr>
        <w:t xml:space="preserve">La </w:t>
      </w:r>
      <w:r w:rsidRPr="007678A2">
        <w:rPr>
          <w:b/>
        </w:rPr>
        <w:t>decisión será inapelable.</w:t>
      </w:r>
    </w:p>
    <w:p w:rsidR="00C8300B" w:rsidRDefault="00C8300B" w:rsidP="00C870C3">
      <w:pPr>
        <w:pStyle w:val="Textoindependiente"/>
        <w:spacing w:line="360" w:lineRule="auto"/>
        <w:ind w:right="182"/>
        <w:jc w:val="both"/>
      </w:pPr>
    </w:p>
    <w:p w:rsidR="00C8300B" w:rsidRPr="00C8300B" w:rsidRDefault="002A6FBF" w:rsidP="00C870C3">
      <w:pPr>
        <w:pStyle w:val="Textoindependiente"/>
        <w:spacing w:line="360" w:lineRule="auto"/>
        <w:ind w:right="182"/>
        <w:jc w:val="both"/>
        <w:rPr>
          <w:b/>
        </w:rPr>
      </w:pPr>
      <w:r>
        <w:rPr>
          <w:b/>
        </w:rPr>
        <w:t xml:space="preserve">7. </w:t>
      </w:r>
      <w:r w:rsidR="00C8300B" w:rsidRPr="00C8300B">
        <w:rPr>
          <w:b/>
        </w:rPr>
        <w:t>Conceptos financiables</w:t>
      </w:r>
    </w:p>
    <w:p w:rsidR="002A6FBF" w:rsidRDefault="002A6FBF" w:rsidP="002A6FBF">
      <w:pPr>
        <w:pStyle w:val="Textoindependiente"/>
        <w:numPr>
          <w:ilvl w:val="0"/>
          <w:numId w:val="26"/>
        </w:numPr>
        <w:spacing w:line="360" w:lineRule="auto"/>
        <w:ind w:right="182"/>
        <w:jc w:val="both"/>
      </w:pPr>
      <w:r>
        <w:t>Material fungible necesario para la ejecución del proyecto (consumibles laboratorio, material de oficina, etc.).</w:t>
      </w:r>
    </w:p>
    <w:p w:rsidR="002A6FBF" w:rsidRDefault="002A6FBF" w:rsidP="002A6FBF">
      <w:pPr>
        <w:pStyle w:val="Textoindependiente"/>
        <w:numPr>
          <w:ilvl w:val="0"/>
          <w:numId w:val="26"/>
        </w:numPr>
        <w:spacing w:line="360" w:lineRule="auto"/>
        <w:ind w:right="182"/>
        <w:jc w:val="both"/>
      </w:pPr>
      <w:r>
        <w:t>Material no fungible indispensable (software especializado, pequeño equipamiento técnico).</w:t>
      </w:r>
    </w:p>
    <w:p w:rsidR="002A6FBF" w:rsidRDefault="002A6FBF" w:rsidP="002A6FBF">
      <w:pPr>
        <w:pStyle w:val="Textoindependiente"/>
        <w:numPr>
          <w:ilvl w:val="0"/>
          <w:numId w:val="26"/>
        </w:numPr>
        <w:spacing w:line="360" w:lineRule="auto"/>
        <w:ind w:right="182"/>
        <w:jc w:val="both"/>
      </w:pPr>
      <w:r>
        <w:t>Servicios externos relacionados (análisis estadístico, traducción, publicación).</w:t>
      </w:r>
    </w:p>
    <w:p w:rsidR="002A6FBF" w:rsidRDefault="002A6FBF" w:rsidP="002A6FBF">
      <w:pPr>
        <w:pStyle w:val="Textoindependiente"/>
        <w:numPr>
          <w:ilvl w:val="0"/>
          <w:numId w:val="26"/>
        </w:numPr>
        <w:spacing w:line="360" w:lineRule="auto"/>
        <w:ind w:right="182"/>
        <w:jc w:val="both"/>
      </w:pPr>
      <w:r>
        <w:t>Viajes necesarios para ejecución o difusión.</w:t>
      </w:r>
    </w:p>
    <w:p w:rsidR="002A6FBF" w:rsidRDefault="002A6FBF" w:rsidP="002A6FBF">
      <w:pPr>
        <w:pStyle w:val="Textoindependiente"/>
        <w:numPr>
          <w:ilvl w:val="0"/>
          <w:numId w:val="26"/>
        </w:numPr>
        <w:spacing w:line="360" w:lineRule="auto"/>
        <w:ind w:right="182"/>
        <w:jc w:val="both"/>
      </w:pPr>
      <w:r>
        <w:t>No financiable: formación personal.</w:t>
      </w:r>
    </w:p>
    <w:p w:rsidR="00C8300B" w:rsidRDefault="00C8300B" w:rsidP="00C870C3">
      <w:pPr>
        <w:pStyle w:val="Textoindependiente"/>
        <w:spacing w:line="360" w:lineRule="auto"/>
        <w:ind w:right="182"/>
        <w:jc w:val="both"/>
      </w:pPr>
    </w:p>
    <w:p w:rsidR="00C8300B" w:rsidRPr="00C8300B" w:rsidRDefault="00AD750A" w:rsidP="00C870C3">
      <w:pPr>
        <w:pStyle w:val="Textoindependiente"/>
        <w:spacing w:line="360" w:lineRule="auto"/>
        <w:ind w:right="182"/>
        <w:jc w:val="both"/>
        <w:rPr>
          <w:b/>
          <w:bCs/>
        </w:rPr>
      </w:pPr>
      <w:r>
        <w:rPr>
          <w:b/>
          <w:bCs/>
        </w:rPr>
        <w:t xml:space="preserve">8. </w:t>
      </w:r>
      <w:r w:rsidR="00C8300B" w:rsidRPr="00C8300B">
        <w:rPr>
          <w:b/>
          <w:bCs/>
        </w:rPr>
        <w:t>Obligaciones de los beneficiarios</w:t>
      </w:r>
    </w:p>
    <w:p w:rsidR="00AD750A" w:rsidRPr="00AD750A" w:rsidRDefault="00AD750A" w:rsidP="00AD750A">
      <w:pPr>
        <w:pStyle w:val="Prrafodelista"/>
        <w:numPr>
          <w:ilvl w:val="0"/>
          <w:numId w:val="20"/>
        </w:numPr>
        <w:rPr>
          <w:sz w:val="24"/>
          <w:szCs w:val="24"/>
        </w:rPr>
      </w:pPr>
      <w:r w:rsidRPr="00AD750A">
        <w:rPr>
          <w:sz w:val="24"/>
          <w:szCs w:val="24"/>
        </w:rPr>
        <w:t>Ejecución conforme al proyecto aprobado.</w:t>
      </w:r>
    </w:p>
    <w:p w:rsidR="00C8300B" w:rsidRPr="00C8300B" w:rsidRDefault="00AD750A" w:rsidP="00C870C3">
      <w:pPr>
        <w:pStyle w:val="Textoindependiente"/>
        <w:numPr>
          <w:ilvl w:val="0"/>
          <w:numId w:val="20"/>
        </w:numPr>
        <w:spacing w:line="360" w:lineRule="auto"/>
        <w:ind w:right="182"/>
        <w:jc w:val="both"/>
      </w:pPr>
      <w:r>
        <w:t>Presentación de</w:t>
      </w:r>
      <w:r w:rsidR="00C8300B" w:rsidRPr="00C8300B">
        <w:t xml:space="preserve"> memoria final (Anexo V) en el plazo de un mes tras finalizar el proyecto</w:t>
      </w:r>
      <w:r w:rsidR="00C8300B">
        <w:t xml:space="preserve">. </w:t>
      </w:r>
    </w:p>
    <w:p w:rsidR="00C8300B" w:rsidRPr="00C8300B" w:rsidRDefault="00C8300B" w:rsidP="00C870C3">
      <w:pPr>
        <w:pStyle w:val="Textoindependiente"/>
        <w:numPr>
          <w:ilvl w:val="0"/>
          <w:numId w:val="20"/>
        </w:numPr>
        <w:spacing w:line="360" w:lineRule="auto"/>
        <w:ind w:right="182"/>
        <w:jc w:val="both"/>
      </w:pPr>
      <w:r w:rsidRPr="00C8300B">
        <w:t>Difundir resultados en evento científico y/o publicación en el plazo de un año</w:t>
      </w:r>
    </w:p>
    <w:p w:rsidR="00C8300B" w:rsidRPr="00C8300B" w:rsidRDefault="00C8300B" w:rsidP="00C870C3">
      <w:pPr>
        <w:pStyle w:val="Textoindependiente"/>
        <w:numPr>
          <w:ilvl w:val="0"/>
          <w:numId w:val="20"/>
        </w:numPr>
        <w:spacing w:line="360" w:lineRule="auto"/>
        <w:ind w:right="182"/>
        <w:jc w:val="both"/>
      </w:pPr>
      <w:r w:rsidRPr="00C8300B">
        <w:t>Mencionar expresamente la financiación del COEMUR en toda difusión:</w:t>
      </w:r>
    </w:p>
    <w:p w:rsidR="00C8300B" w:rsidRPr="00C8300B" w:rsidRDefault="00C8300B" w:rsidP="00C870C3">
      <w:pPr>
        <w:pStyle w:val="Textoindependiente"/>
        <w:spacing w:line="360" w:lineRule="auto"/>
        <w:ind w:right="182"/>
        <w:jc w:val="both"/>
      </w:pPr>
      <w:r w:rsidRPr="00C8300B">
        <w:rPr>
          <w:i/>
          <w:iCs/>
        </w:rPr>
        <w:t>“Este estudio ha sido financiado por el Colegio Oficial de Enfermería de la Región de Murcia (PI-2025/nº registro)”</w:t>
      </w:r>
    </w:p>
    <w:p w:rsidR="00C8300B" w:rsidRPr="00C8300B" w:rsidRDefault="00C8300B" w:rsidP="00C870C3">
      <w:pPr>
        <w:pStyle w:val="Textoindependiente"/>
        <w:numPr>
          <w:ilvl w:val="0"/>
          <w:numId w:val="21"/>
        </w:numPr>
        <w:spacing w:line="360" w:lineRule="auto"/>
        <w:ind w:right="182"/>
        <w:jc w:val="both"/>
      </w:pPr>
      <w:r w:rsidRPr="00C8300B">
        <w:t>Justificar los gastos con facturas oficiales y comprobantes de pago</w:t>
      </w:r>
    </w:p>
    <w:p w:rsidR="00C8300B" w:rsidRDefault="00C8300B" w:rsidP="00C870C3">
      <w:pPr>
        <w:pStyle w:val="Textoindependiente"/>
        <w:numPr>
          <w:ilvl w:val="0"/>
          <w:numId w:val="21"/>
        </w:numPr>
        <w:spacing w:line="360" w:lineRule="auto"/>
        <w:ind w:right="182"/>
        <w:jc w:val="both"/>
      </w:pPr>
      <w:r w:rsidRPr="00C8300B">
        <w:t>Permitir auditorías o verificaciones por parte del COEMUR</w:t>
      </w:r>
      <w:r w:rsidR="00D4239B">
        <w:t>.</w:t>
      </w:r>
    </w:p>
    <w:p w:rsidR="00686472" w:rsidRDefault="00686472" w:rsidP="0074596B">
      <w:pPr>
        <w:pStyle w:val="Textoindependiente"/>
        <w:numPr>
          <w:ilvl w:val="0"/>
          <w:numId w:val="21"/>
        </w:numPr>
        <w:spacing w:line="360" w:lineRule="auto"/>
        <w:ind w:right="182"/>
        <w:jc w:val="both"/>
      </w:pPr>
      <w:r>
        <w:t>El incumplimiento total o parcial de cualquiera de las condiciones establecidas en la presente convocatoria podrá ser causa determinante de la revocación del acuerdo de concesión del crédito financiado y del</w:t>
      </w:r>
      <w:r w:rsidR="0074596B">
        <w:t xml:space="preserve"> </w:t>
      </w:r>
      <w:r>
        <w:t xml:space="preserve">reintegro de lo comprometido o empleado por el IP a cargo al COEMUR. A </w:t>
      </w:r>
      <w:r>
        <w:lastRenderedPageBreak/>
        <w:t>estos efectos el IP asumirá la función de único/a responsable del proyecto y de la gestión de los gastos frente al COEMUR.</w:t>
      </w:r>
    </w:p>
    <w:p w:rsidR="00686472" w:rsidRDefault="00686472" w:rsidP="0074596B">
      <w:pPr>
        <w:pStyle w:val="Textoindependiente"/>
        <w:spacing w:line="360" w:lineRule="auto"/>
        <w:ind w:left="720" w:right="182"/>
        <w:jc w:val="both"/>
      </w:pPr>
    </w:p>
    <w:p w:rsidR="00F6060A" w:rsidRPr="00F6060A" w:rsidRDefault="00C7334E" w:rsidP="00C870C3">
      <w:pPr>
        <w:pStyle w:val="Textoindependiente"/>
        <w:spacing w:line="360" w:lineRule="auto"/>
        <w:ind w:right="182"/>
        <w:jc w:val="both"/>
        <w:rPr>
          <w:b/>
        </w:rPr>
      </w:pPr>
      <w:r>
        <w:rPr>
          <w:b/>
        </w:rPr>
        <w:t xml:space="preserve">9. </w:t>
      </w:r>
      <w:r w:rsidR="00F6060A" w:rsidRPr="00F6060A">
        <w:rPr>
          <w:b/>
        </w:rPr>
        <w:t>Pago de la ayuda y justificación</w:t>
      </w:r>
    </w:p>
    <w:p w:rsidR="00AB78E2" w:rsidRDefault="00F6060A" w:rsidP="00C870C3">
      <w:pPr>
        <w:pStyle w:val="Textoindependiente"/>
        <w:spacing w:line="360" w:lineRule="auto"/>
        <w:ind w:right="182"/>
        <w:jc w:val="both"/>
      </w:pPr>
      <w:r>
        <w:t>El COEMUR mantendrá una línea de crédito abierta por un año a favor del IP</w:t>
      </w:r>
      <w:r w:rsidR="0074596B" w:rsidRPr="0074596B">
        <w:t xml:space="preserve"> hasta el importe máximo de la ayuda concedida</w:t>
      </w:r>
      <w:r>
        <w:t xml:space="preserve">. Los pagos se realizarán previa presentación de facturas justificadas. </w:t>
      </w:r>
    </w:p>
    <w:p w:rsidR="0074596B" w:rsidRDefault="0074596B" w:rsidP="00C870C3">
      <w:pPr>
        <w:pStyle w:val="Textoindependiente"/>
        <w:spacing w:line="360" w:lineRule="auto"/>
        <w:ind w:right="182"/>
        <w:jc w:val="both"/>
      </w:pPr>
    </w:p>
    <w:p w:rsidR="0074596B" w:rsidRDefault="0074596B" w:rsidP="00C870C3">
      <w:pPr>
        <w:pStyle w:val="Textoindependiente"/>
        <w:spacing w:line="360" w:lineRule="auto"/>
        <w:ind w:right="182"/>
        <w:jc w:val="both"/>
      </w:pPr>
      <w:r>
        <w:t>E</w:t>
      </w:r>
      <w:r w:rsidRPr="0074596B">
        <w:t>l COEMUR podrá reservarse el derecho a elegir el proveedor de los productos o servicios solicitados para la realización del proyecto. Para ello el IP deberá presentar las facturas originales acreditativas del gasto en las que debe quedar claro que esa factura debe ser pagada o ya ha sido pagada y para ello debe acompañarse del ticket de compra, del comprobante de pago con tarjeta o debe estar sellada por la empresa justificando el pago de la misma.</w:t>
      </w:r>
    </w:p>
    <w:p w:rsidR="0074596B" w:rsidRDefault="0074596B" w:rsidP="00C870C3">
      <w:pPr>
        <w:pStyle w:val="Textoindependiente"/>
        <w:spacing w:line="360" w:lineRule="auto"/>
        <w:ind w:right="182"/>
        <w:jc w:val="both"/>
      </w:pPr>
    </w:p>
    <w:p w:rsidR="0074596B" w:rsidRDefault="0074596B" w:rsidP="00C870C3">
      <w:pPr>
        <w:pStyle w:val="Textoindependiente"/>
        <w:spacing w:line="360" w:lineRule="auto"/>
        <w:ind w:right="182"/>
        <w:jc w:val="both"/>
      </w:pPr>
      <w:r w:rsidRPr="0074596B">
        <w:t>IMPORTANTE: todas las facturas deben ir acompañadas de una anotación donde se especifique el número y el título del proyecto o nombre el IP al que pertenecen.</w:t>
      </w:r>
    </w:p>
    <w:p w:rsidR="00686472" w:rsidRDefault="00686472" w:rsidP="00C870C3">
      <w:pPr>
        <w:pStyle w:val="Textoindependiente"/>
        <w:spacing w:line="360" w:lineRule="auto"/>
        <w:ind w:right="182"/>
        <w:jc w:val="both"/>
      </w:pPr>
    </w:p>
    <w:p w:rsidR="00AB78E2" w:rsidRPr="0074596B" w:rsidRDefault="00C7334E" w:rsidP="00C870C3">
      <w:pPr>
        <w:pStyle w:val="Textoindependiente"/>
        <w:spacing w:line="360" w:lineRule="auto"/>
        <w:ind w:right="182"/>
        <w:jc w:val="both"/>
        <w:rPr>
          <w:b/>
          <w:bCs/>
        </w:rPr>
      </w:pPr>
      <w:r>
        <w:rPr>
          <w:b/>
          <w:bCs/>
        </w:rPr>
        <w:t xml:space="preserve">10. </w:t>
      </w:r>
      <w:r w:rsidR="00AB78E2" w:rsidRPr="0074596B">
        <w:rPr>
          <w:b/>
          <w:bCs/>
        </w:rPr>
        <w:t>Propiedad intelectual y difusión</w:t>
      </w:r>
    </w:p>
    <w:p w:rsidR="00AB78E2" w:rsidRPr="00AB78E2" w:rsidRDefault="00AB78E2" w:rsidP="00C870C3">
      <w:pPr>
        <w:pStyle w:val="Textoindependiente"/>
        <w:spacing w:line="360" w:lineRule="auto"/>
        <w:ind w:right="182"/>
        <w:jc w:val="both"/>
      </w:pPr>
      <w:r w:rsidRPr="0074596B">
        <w:t xml:space="preserve">La participación en la convocatoria implica la autorización para la difusión del nombre </w:t>
      </w:r>
      <w:r w:rsidR="0074596B">
        <w:t xml:space="preserve">e imágenes </w:t>
      </w:r>
      <w:r w:rsidRPr="0074596B">
        <w:t>de las personas premiadas y, en su caso, del contenido científico del proyecto con fines divulgativos, siempre respetando la autoría.</w:t>
      </w:r>
    </w:p>
    <w:sectPr w:rsidR="00AB78E2" w:rsidRPr="00AB78E2">
      <w:headerReference w:type="default" r:id="rId10"/>
      <w:footerReference w:type="default" r:id="rId11"/>
      <w:pgSz w:w="11910" w:h="16840"/>
      <w:pgMar w:top="2100" w:right="1280" w:bottom="1200" w:left="1600" w:header="564"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78" w:rsidRDefault="00943978">
      <w:r>
        <w:separator/>
      </w:r>
    </w:p>
  </w:endnote>
  <w:endnote w:type="continuationSeparator" w:id="0">
    <w:p w:rsidR="00943978" w:rsidRDefault="0094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71" w:rsidRDefault="004C0EB0">
    <w:pPr>
      <w:pStyle w:val="Textoindependiente"/>
      <w:spacing w:line="14" w:lineRule="auto"/>
      <w:rPr>
        <w:sz w:val="20"/>
      </w:rPr>
    </w:pPr>
    <w:r>
      <w:rPr>
        <w:noProof/>
        <w:lang w:eastAsia="es-ES"/>
      </w:rPr>
      <mc:AlternateContent>
        <mc:Choice Requires="wps">
          <w:drawing>
            <wp:anchor distT="0" distB="0" distL="0" distR="0" simplePos="0" relativeHeight="487449600" behindDoc="1" locked="0" layoutInCell="1" allowOverlap="1" wp14:anchorId="728C561A" wp14:editId="0CD0115E">
              <wp:simplePos x="0" y="0"/>
              <wp:positionH relativeFrom="page">
                <wp:posOffset>6449519</wp:posOffset>
              </wp:positionH>
              <wp:positionV relativeFrom="page">
                <wp:posOffset>9916172</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B1F71" w:rsidRDefault="004C0EB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376AB">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7.85pt;margin-top:780.8pt;width:18.3pt;height:13.0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" filled="f" stroked="f">
              <v:path arrowok="t"/>
              <v:textbox inset="0,0,0,0">
                <w:txbxContent>
                  <w:p w:rsidR="000B1F71" w:rsidRDefault="004C0EB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376AB">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78" w:rsidRDefault="00943978">
      <w:r>
        <w:separator/>
      </w:r>
    </w:p>
  </w:footnote>
  <w:footnote w:type="continuationSeparator" w:id="0">
    <w:p w:rsidR="00943978" w:rsidRDefault="00943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71" w:rsidRDefault="004C0EB0">
    <w:pPr>
      <w:pStyle w:val="Textoindependiente"/>
      <w:spacing w:line="14" w:lineRule="auto"/>
      <w:rPr>
        <w:sz w:val="20"/>
      </w:rPr>
    </w:pPr>
    <w:r>
      <w:rPr>
        <w:noProof/>
        <w:lang w:eastAsia="es-ES"/>
      </w:rPr>
      <w:drawing>
        <wp:anchor distT="0" distB="0" distL="0" distR="0" simplePos="0" relativeHeight="487449088" behindDoc="1" locked="0" layoutInCell="1" allowOverlap="1" wp14:anchorId="52C252C8" wp14:editId="03EE930F">
          <wp:simplePos x="0" y="0"/>
          <wp:positionH relativeFrom="page">
            <wp:posOffset>3223260</wp:posOffset>
          </wp:positionH>
          <wp:positionV relativeFrom="page">
            <wp:posOffset>233680</wp:posOffset>
          </wp:positionV>
          <wp:extent cx="1068203" cy="987674"/>
          <wp:effectExtent l="0" t="0" r="0" b="317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8203" cy="98767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794"/>
    <w:multiLevelType w:val="hybridMultilevel"/>
    <w:tmpl w:val="E50ED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E73847"/>
    <w:multiLevelType w:val="hybridMultilevel"/>
    <w:tmpl w:val="4FC47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7D1570"/>
    <w:multiLevelType w:val="multilevel"/>
    <w:tmpl w:val="406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A5F57"/>
    <w:multiLevelType w:val="hybridMultilevel"/>
    <w:tmpl w:val="A82AE1EA"/>
    <w:lvl w:ilvl="0" w:tplc="4A168DCC">
      <w:numFmt w:val="bullet"/>
      <w:lvlText w:val="-"/>
      <w:lvlJc w:val="left"/>
      <w:pPr>
        <w:ind w:left="720" w:hanging="360"/>
      </w:pPr>
      <w:rPr>
        <w:rFonts w:ascii="Arial MT" w:eastAsia="Arial MT" w:hAnsi="Arial MT" w:cs="Arial MT" w:hint="default"/>
        <w:b w:val="0"/>
        <w:bCs w:val="0"/>
        <w:i w:val="0"/>
        <w:iCs w:val="0"/>
        <w:spacing w:val="0"/>
        <w:w w:val="100"/>
        <w:sz w:val="24"/>
        <w:szCs w:val="24"/>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FE3B98"/>
    <w:multiLevelType w:val="multilevel"/>
    <w:tmpl w:val="D67AB52E"/>
    <w:lvl w:ilvl="0">
      <w:start w:val="1"/>
      <w:numFmt w:val="decimal"/>
      <w:lvlText w:val="%1."/>
      <w:lvlJc w:val="left"/>
      <w:pPr>
        <w:ind w:left="370" w:hanging="269"/>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101" w:hanging="533"/>
      </w:pPr>
      <w:rPr>
        <w:rFonts w:ascii="Arial MT" w:eastAsia="Arial MT" w:hAnsi="Arial MT" w:cs="Arial MT" w:hint="default"/>
        <w:b w:val="0"/>
        <w:bCs w:val="0"/>
        <w:i w:val="0"/>
        <w:iCs w:val="0"/>
        <w:spacing w:val="0"/>
        <w:w w:val="100"/>
        <w:sz w:val="24"/>
        <w:szCs w:val="24"/>
        <w:lang w:val="es-ES" w:eastAsia="en-US" w:bidi="ar-SA"/>
      </w:rPr>
    </w:lvl>
    <w:lvl w:ilvl="2">
      <w:start w:val="1"/>
      <w:numFmt w:val="lowerLetter"/>
      <w:lvlText w:val="%3."/>
      <w:lvlJc w:val="left"/>
      <w:pPr>
        <w:ind w:left="1687" w:hanging="269"/>
      </w:pPr>
      <w:rPr>
        <w:rFonts w:ascii="Arial MT" w:eastAsia="Arial MT" w:hAnsi="Arial MT" w:cs="Arial MT" w:hint="default"/>
        <w:b w:val="0"/>
        <w:bCs w:val="0"/>
        <w:i w:val="0"/>
        <w:iCs w:val="0"/>
        <w:spacing w:val="0"/>
        <w:w w:val="100"/>
        <w:sz w:val="24"/>
        <w:szCs w:val="24"/>
        <w:lang w:val="es-ES" w:eastAsia="en-US" w:bidi="ar-SA"/>
      </w:rPr>
    </w:lvl>
    <w:lvl w:ilvl="3">
      <w:numFmt w:val="bullet"/>
      <w:lvlText w:val="•"/>
      <w:lvlJc w:val="left"/>
      <w:pPr>
        <w:ind w:left="2195" w:hanging="269"/>
      </w:pPr>
      <w:rPr>
        <w:rFonts w:hint="default"/>
        <w:lang w:val="es-ES" w:eastAsia="en-US" w:bidi="ar-SA"/>
      </w:rPr>
    </w:lvl>
    <w:lvl w:ilvl="4">
      <w:numFmt w:val="bullet"/>
      <w:lvlText w:val="•"/>
      <w:lvlJc w:val="left"/>
      <w:pPr>
        <w:ind w:left="3171" w:hanging="269"/>
      </w:pPr>
      <w:rPr>
        <w:rFonts w:hint="default"/>
        <w:lang w:val="es-ES" w:eastAsia="en-US" w:bidi="ar-SA"/>
      </w:rPr>
    </w:lvl>
    <w:lvl w:ilvl="5">
      <w:numFmt w:val="bullet"/>
      <w:lvlText w:val="•"/>
      <w:lvlJc w:val="left"/>
      <w:pPr>
        <w:ind w:left="4147" w:hanging="269"/>
      </w:pPr>
      <w:rPr>
        <w:rFonts w:hint="default"/>
        <w:lang w:val="es-ES" w:eastAsia="en-US" w:bidi="ar-SA"/>
      </w:rPr>
    </w:lvl>
    <w:lvl w:ilvl="6">
      <w:numFmt w:val="bullet"/>
      <w:lvlText w:val="•"/>
      <w:lvlJc w:val="left"/>
      <w:pPr>
        <w:ind w:left="5123" w:hanging="269"/>
      </w:pPr>
      <w:rPr>
        <w:rFonts w:hint="default"/>
        <w:lang w:val="es-ES" w:eastAsia="en-US" w:bidi="ar-SA"/>
      </w:rPr>
    </w:lvl>
    <w:lvl w:ilvl="7">
      <w:numFmt w:val="bullet"/>
      <w:lvlText w:val="•"/>
      <w:lvlJc w:val="left"/>
      <w:pPr>
        <w:ind w:left="6099" w:hanging="269"/>
      </w:pPr>
      <w:rPr>
        <w:rFonts w:hint="default"/>
        <w:lang w:val="es-ES" w:eastAsia="en-US" w:bidi="ar-SA"/>
      </w:rPr>
    </w:lvl>
    <w:lvl w:ilvl="8">
      <w:numFmt w:val="bullet"/>
      <w:lvlText w:val="•"/>
      <w:lvlJc w:val="left"/>
      <w:pPr>
        <w:ind w:left="7074" w:hanging="269"/>
      </w:pPr>
      <w:rPr>
        <w:rFonts w:hint="default"/>
        <w:lang w:val="es-ES" w:eastAsia="en-US" w:bidi="ar-SA"/>
      </w:rPr>
    </w:lvl>
  </w:abstractNum>
  <w:abstractNum w:abstractNumId="5">
    <w:nsid w:val="1F7346AB"/>
    <w:multiLevelType w:val="hybridMultilevel"/>
    <w:tmpl w:val="C64A78B0"/>
    <w:lvl w:ilvl="0" w:tplc="6F80DC5C">
      <w:numFmt w:val="bullet"/>
      <w:lvlText w:val="-"/>
      <w:lvlJc w:val="left"/>
      <w:pPr>
        <w:ind w:left="821" w:hanging="360"/>
      </w:pPr>
      <w:rPr>
        <w:rFonts w:ascii="Calibri" w:eastAsia="Calibri" w:hAnsi="Calibri" w:cs="Calibri" w:hint="default"/>
        <w:b w:val="0"/>
        <w:bCs w:val="0"/>
        <w:i w:val="0"/>
        <w:iCs w:val="0"/>
        <w:spacing w:val="0"/>
        <w:w w:val="100"/>
        <w:sz w:val="24"/>
        <w:szCs w:val="24"/>
        <w:lang w:val="es-ES" w:eastAsia="en-US" w:bidi="ar-SA"/>
      </w:rPr>
    </w:lvl>
    <w:lvl w:ilvl="1" w:tplc="62223FA6">
      <w:numFmt w:val="bullet"/>
      <w:lvlText w:val="•"/>
      <w:lvlJc w:val="left"/>
      <w:pPr>
        <w:ind w:left="1640" w:hanging="360"/>
      </w:pPr>
      <w:rPr>
        <w:rFonts w:hint="default"/>
        <w:lang w:val="es-ES" w:eastAsia="en-US" w:bidi="ar-SA"/>
      </w:rPr>
    </w:lvl>
    <w:lvl w:ilvl="2" w:tplc="56B02E9E">
      <w:numFmt w:val="bullet"/>
      <w:lvlText w:val="•"/>
      <w:lvlJc w:val="left"/>
      <w:pPr>
        <w:ind w:left="2461" w:hanging="360"/>
      </w:pPr>
      <w:rPr>
        <w:rFonts w:hint="default"/>
        <w:lang w:val="es-ES" w:eastAsia="en-US" w:bidi="ar-SA"/>
      </w:rPr>
    </w:lvl>
    <w:lvl w:ilvl="3" w:tplc="B1C09F5A">
      <w:numFmt w:val="bullet"/>
      <w:lvlText w:val="•"/>
      <w:lvlJc w:val="left"/>
      <w:pPr>
        <w:ind w:left="3281" w:hanging="360"/>
      </w:pPr>
      <w:rPr>
        <w:rFonts w:hint="default"/>
        <w:lang w:val="es-ES" w:eastAsia="en-US" w:bidi="ar-SA"/>
      </w:rPr>
    </w:lvl>
    <w:lvl w:ilvl="4" w:tplc="C688FE72">
      <w:numFmt w:val="bullet"/>
      <w:lvlText w:val="•"/>
      <w:lvlJc w:val="left"/>
      <w:pPr>
        <w:ind w:left="4102" w:hanging="360"/>
      </w:pPr>
      <w:rPr>
        <w:rFonts w:hint="default"/>
        <w:lang w:val="es-ES" w:eastAsia="en-US" w:bidi="ar-SA"/>
      </w:rPr>
    </w:lvl>
    <w:lvl w:ilvl="5" w:tplc="E47E3F66">
      <w:numFmt w:val="bullet"/>
      <w:lvlText w:val="•"/>
      <w:lvlJc w:val="left"/>
      <w:pPr>
        <w:ind w:left="4923" w:hanging="360"/>
      </w:pPr>
      <w:rPr>
        <w:rFonts w:hint="default"/>
        <w:lang w:val="es-ES" w:eastAsia="en-US" w:bidi="ar-SA"/>
      </w:rPr>
    </w:lvl>
    <w:lvl w:ilvl="6" w:tplc="7A2436A4">
      <w:numFmt w:val="bullet"/>
      <w:lvlText w:val="•"/>
      <w:lvlJc w:val="left"/>
      <w:pPr>
        <w:ind w:left="5743" w:hanging="360"/>
      </w:pPr>
      <w:rPr>
        <w:rFonts w:hint="default"/>
        <w:lang w:val="es-ES" w:eastAsia="en-US" w:bidi="ar-SA"/>
      </w:rPr>
    </w:lvl>
    <w:lvl w:ilvl="7" w:tplc="C04010A4">
      <w:numFmt w:val="bullet"/>
      <w:lvlText w:val="•"/>
      <w:lvlJc w:val="left"/>
      <w:pPr>
        <w:ind w:left="6564" w:hanging="360"/>
      </w:pPr>
      <w:rPr>
        <w:rFonts w:hint="default"/>
        <w:lang w:val="es-ES" w:eastAsia="en-US" w:bidi="ar-SA"/>
      </w:rPr>
    </w:lvl>
    <w:lvl w:ilvl="8" w:tplc="D716FD60">
      <w:numFmt w:val="bullet"/>
      <w:lvlText w:val="•"/>
      <w:lvlJc w:val="left"/>
      <w:pPr>
        <w:ind w:left="7385" w:hanging="360"/>
      </w:pPr>
      <w:rPr>
        <w:rFonts w:hint="default"/>
        <w:lang w:val="es-ES" w:eastAsia="en-US" w:bidi="ar-SA"/>
      </w:rPr>
    </w:lvl>
  </w:abstractNum>
  <w:abstractNum w:abstractNumId="6">
    <w:nsid w:val="23BD4E3E"/>
    <w:multiLevelType w:val="hybridMultilevel"/>
    <w:tmpl w:val="B900C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086F1E"/>
    <w:multiLevelType w:val="hybridMultilevel"/>
    <w:tmpl w:val="57BE8F72"/>
    <w:lvl w:ilvl="0" w:tplc="A5CE552C">
      <w:start w:val="1"/>
      <w:numFmt w:val="lowerLetter"/>
      <w:lvlText w:val="%1."/>
      <w:lvlJc w:val="left"/>
      <w:pPr>
        <w:ind w:left="821" w:hanging="360"/>
      </w:pPr>
      <w:rPr>
        <w:rFonts w:ascii="Arial MT" w:eastAsia="Arial MT" w:hAnsi="Arial MT" w:cs="Arial MT" w:hint="default"/>
        <w:b w:val="0"/>
        <w:bCs w:val="0"/>
        <w:i w:val="0"/>
        <w:iCs w:val="0"/>
        <w:spacing w:val="0"/>
        <w:w w:val="100"/>
        <w:sz w:val="24"/>
        <w:szCs w:val="24"/>
        <w:lang w:val="es-ES" w:eastAsia="en-US" w:bidi="ar-SA"/>
      </w:rPr>
    </w:lvl>
    <w:lvl w:ilvl="1" w:tplc="DAE8B8F6">
      <w:numFmt w:val="bullet"/>
      <w:lvlText w:val="•"/>
      <w:lvlJc w:val="left"/>
      <w:pPr>
        <w:ind w:left="1640" w:hanging="360"/>
      </w:pPr>
      <w:rPr>
        <w:rFonts w:hint="default"/>
        <w:lang w:val="es-ES" w:eastAsia="en-US" w:bidi="ar-SA"/>
      </w:rPr>
    </w:lvl>
    <w:lvl w:ilvl="2" w:tplc="48E2853C">
      <w:numFmt w:val="bullet"/>
      <w:lvlText w:val="•"/>
      <w:lvlJc w:val="left"/>
      <w:pPr>
        <w:ind w:left="2461" w:hanging="360"/>
      </w:pPr>
      <w:rPr>
        <w:rFonts w:hint="default"/>
        <w:lang w:val="es-ES" w:eastAsia="en-US" w:bidi="ar-SA"/>
      </w:rPr>
    </w:lvl>
    <w:lvl w:ilvl="3" w:tplc="BDF84A62">
      <w:numFmt w:val="bullet"/>
      <w:lvlText w:val="•"/>
      <w:lvlJc w:val="left"/>
      <w:pPr>
        <w:ind w:left="3281" w:hanging="360"/>
      </w:pPr>
      <w:rPr>
        <w:rFonts w:hint="default"/>
        <w:lang w:val="es-ES" w:eastAsia="en-US" w:bidi="ar-SA"/>
      </w:rPr>
    </w:lvl>
    <w:lvl w:ilvl="4" w:tplc="147679FE">
      <w:numFmt w:val="bullet"/>
      <w:lvlText w:val="•"/>
      <w:lvlJc w:val="left"/>
      <w:pPr>
        <w:ind w:left="4102" w:hanging="360"/>
      </w:pPr>
      <w:rPr>
        <w:rFonts w:hint="default"/>
        <w:lang w:val="es-ES" w:eastAsia="en-US" w:bidi="ar-SA"/>
      </w:rPr>
    </w:lvl>
    <w:lvl w:ilvl="5" w:tplc="7F5A420E">
      <w:numFmt w:val="bullet"/>
      <w:lvlText w:val="•"/>
      <w:lvlJc w:val="left"/>
      <w:pPr>
        <w:ind w:left="4923" w:hanging="360"/>
      </w:pPr>
      <w:rPr>
        <w:rFonts w:hint="default"/>
        <w:lang w:val="es-ES" w:eastAsia="en-US" w:bidi="ar-SA"/>
      </w:rPr>
    </w:lvl>
    <w:lvl w:ilvl="6" w:tplc="9924826C">
      <w:numFmt w:val="bullet"/>
      <w:lvlText w:val="•"/>
      <w:lvlJc w:val="left"/>
      <w:pPr>
        <w:ind w:left="5743" w:hanging="360"/>
      </w:pPr>
      <w:rPr>
        <w:rFonts w:hint="default"/>
        <w:lang w:val="es-ES" w:eastAsia="en-US" w:bidi="ar-SA"/>
      </w:rPr>
    </w:lvl>
    <w:lvl w:ilvl="7" w:tplc="0CC8C23A">
      <w:numFmt w:val="bullet"/>
      <w:lvlText w:val="•"/>
      <w:lvlJc w:val="left"/>
      <w:pPr>
        <w:ind w:left="6564" w:hanging="360"/>
      </w:pPr>
      <w:rPr>
        <w:rFonts w:hint="default"/>
        <w:lang w:val="es-ES" w:eastAsia="en-US" w:bidi="ar-SA"/>
      </w:rPr>
    </w:lvl>
    <w:lvl w:ilvl="8" w:tplc="B922CBBE">
      <w:numFmt w:val="bullet"/>
      <w:lvlText w:val="•"/>
      <w:lvlJc w:val="left"/>
      <w:pPr>
        <w:ind w:left="7385" w:hanging="360"/>
      </w:pPr>
      <w:rPr>
        <w:rFonts w:hint="default"/>
        <w:lang w:val="es-ES" w:eastAsia="en-US" w:bidi="ar-SA"/>
      </w:rPr>
    </w:lvl>
  </w:abstractNum>
  <w:abstractNum w:abstractNumId="8">
    <w:nsid w:val="268C7468"/>
    <w:multiLevelType w:val="hybridMultilevel"/>
    <w:tmpl w:val="110A0220"/>
    <w:lvl w:ilvl="0" w:tplc="C82CB234">
      <w:start w:val="1"/>
      <w:numFmt w:val="decimal"/>
      <w:lvlText w:val="%1)"/>
      <w:lvlJc w:val="left"/>
      <w:pPr>
        <w:ind w:left="382" w:hanging="281"/>
      </w:pPr>
      <w:rPr>
        <w:rFonts w:ascii="Arial MT" w:eastAsia="Arial MT" w:hAnsi="Arial MT" w:cs="Arial MT" w:hint="default"/>
        <w:b w:val="0"/>
        <w:bCs w:val="0"/>
        <w:i w:val="0"/>
        <w:iCs w:val="0"/>
        <w:spacing w:val="0"/>
        <w:w w:val="100"/>
        <w:sz w:val="24"/>
        <w:szCs w:val="24"/>
        <w:lang w:val="es-ES" w:eastAsia="en-US" w:bidi="ar-SA"/>
      </w:rPr>
    </w:lvl>
    <w:lvl w:ilvl="1" w:tplc="EE1A208A">
      <w:numFmt w:val="bullet"/>
      <w:lvlText w:val="•"/>
      <w:lvlJc w:val="left"/>
      <w:pPr>
        <w:ind w:left="1244" w:hanging="281"/>
      </w:pPr>
      <w:rPr>
        <w:rFonts w:hint="default"/>
        <w:lang w:val="es-ES" w:eastAsia="en-US" w:bidi="ar-SA"/>
      </w:rPr>
    </w:lvl>
    <w:lvl w:ilvl="2" w:tplc="C5284312">
      <w:numFmt w:val="bullet"/>
      <w:lvlText w:val="•"/>
      <w:lvlJc w:val="left"/>
      <w:pPr>
        <w:ind w:left="2109" w:hanging="281"/>
      </w:pPr>
      <w:rPr>
        <w:rFonts w:hint="default"/>
        <w:lang w:val="es-ES" w:eastAsia="en-US" w:bidi="ar-SA"/>
      </w:rPr>
    </w:lvl>
    <w:lvl w:ilvl="3" w:tplc="545A6BD0">
      <w:numFmt w:val="bullet"/>
      <w:lvlText w:val="•"/>
      <w:lvlJc w:val="left"/>
      <w:pPr>
        <w:ind w:left="2973" w:hanging="281"/>
      </w:pPr>
      <w:rPr>
        <w:rFonts w:hint="default"/>
        <w:lang w:val="es-ES" w:eastAsia="en-US" w:bidi="ar-SA"/>
      </w:rPr>
    </w:lvl>
    <w:lvl w:ilvl="4" w:tplc="91B8C746">
      <w:numFmt w:val="bullet"/>
      <w:lvlText w:val="•"/>
      <w:lvlJc w:val="left"/>
      <w:pPr>
        <w:ind w:left="3838" w:hanging="281"/>
      </w:pPr>
      <w:rPr>
        <w:rFonts w:hint="default"/>
        <w:lang w:val="es-ES" w:eastAsia="en-US" w:bidi="ar-SA"/>
      </w:rPr>
    </w:lvl>
    <w:lvl w:ilvl="5" w:tplc="77E293FE">
      <w:numFmt w:val="bullet"/>
      <w:lvlText w:val="•"/>
      <w:lvlJc w:val="left"/>
      <w:pPr>
        <w:ind w:left="4703" w:hanging="281"/>
      </w:pPr>
      <w:rPr>
        <w:rFonts w:hint="default"/>
        <w:lang w:val="es-ES" w:eastAsia="en-US" w:bidi="ar-SA"/>
      </w:rPr>
    </w:lvl>
    <w:lvl w:ilvl="6" w:tplc="F4BA05EC">
      <w:numFmt w:val="bullet"/>
      <w:lvlText w:val="•"/>
      <w:lvlJc w:val="left"/>
      <w:pPr>
        <w:ind w:left="5567" w:hanging="281"/>
      </w:pPr>
      <w:rPr>
        <w:rFonts w:hint="default"/>
        <w:lang w:val="es-ES" w:eastAsia="en-US" w:bidi="ar-SA"/>
      </w:rPr>
    </w:lvl>
    <w:lvl w:ilvl="7" w:tplc="A8847940">
      <w:numFmt w:val="bullet"/>
      <w:lvlText w:val="•"/>
      <w:lvlJc w:val="left"/>
      <w:pPr>
        <w:ind w:left="6432" w:hanging="281"/>
      </w:pPr>
      <w:rPr>
        <w:rFonts w:hint="default"/>
        <w:lang w:val="es-ES" w:eastAsia="en-US" w:bidi="ar-SA"/>
      </w:rPr>
    </w:lvl>
    <w:lvl w:ilvl="8" w:tplc="F9E437EC">
      <w:numFmt w:val="bullet"/>
      <w:lvlText w:val="•"/>
      <w:lvlJc w:val="left"/>
      <w:pPr>
        <w:ind w:left="7297" w:hanging="281"/>
      </w:pPr>
      <w:rPr>
        <w:rFonts w:hint="default"/>
        <w:lang w:val="es-ES" w:eastAsia="en-US" w:bidi="ar-SA"/>
      </w:rPr>
    </w:lvl>
  </w:abstractNum>
  <w:abstractNum w:abstractNumId="9">
    <w:nsid w:val="2B602BC2"/>
    <w:multiLevelType w:val="hybridMultilevel"/>
    <w:tmpl w:val="EA80C0D8"/>
    <w:lvl w:ilvl="0" w:tplc="D77C5518">
      <w:start w:val="1"/>
      <w:numFmt w:val="decimal"/>
      <w:lvlText w:val="%1)"/>
      <w:lvlJc w:val="left"/>
      <w:pPr>
        <w:ind w:left="382" w:hanging="281"/>
      </w:pPr>
      <w:rPr>
        <w:rFonts w:ascii="Arial MT" w:eastAsia="Arial MT" w:hAnsi="Arial MT" w:cs="Arial MT" w:hint="default"/>
        <w:b w:val="0"/>
        <w:bCs w:val="0"/>
        <w:i w:val="0"/>
        <w:iCs w:val="0"/>
        <w:spacing w:val="0"/>
        <w:w w:val="100"/>
        <w:sz w:val="24"/>
        <w:szCs w:val="24"/>
        <w:lang w:val="es-ES" w:eastAsia="en-US" w:bidi="ar-SA"/>
      </w:rPr>
    </w:lvl>
    <w:lvl w:ilvl="1" w:tplc="F210DD3A">
      <w:numFmt w:val="bullet"/>
      <w:lvlText w:val="•"/>
      <w:lvlJc w:val="left"/>
      <w:pPr>
        <w:ind w:left="1244" w:hanging="281"/>
      </w:pPr>
      <w:rPr>
        <w:rFonts w:hint="default"/>
        <w:lang w:val="es-ES" w:eastAsia="en-US" w:bidi="ar-SA"/>
      </w:rPr>
    </w:lvl>
    <w:lvl w:ilvl="2" w:tplc="77DA6184">
      <w:numFmt w:val="bullet"/>
      <w:lvlText w:val="•"/>
      <w:lvlJc w:val="left"/>
      <w:pPr>
        <w:ind w:left="2109" w:hanging="281"/>
      </w:pPr>
      <w:rPr>
        <w:rFonts w:hint="default"/>
        <w:lang w:val="es-ES" w:eastAsia="en-US" w:bidi="ar-SA"/>
      </w:rPr>
    </w:lvl>
    <w:lvl w:ilvl="3" w:tplc="652A99B2">
      <w:numFmt w:val="bullet"/>
      <w:lvlText w:val="•"/>
      <w:lvlJc w:val="left"/>
      <w:pPr>
        <w:ind w:left="2973" w:hanging="281"/>
      </w:pPr>
      <w:rPr>
        <w:rFonts w:hint="default"/>
        <w:lang w:val="es-ES" w:eastAsia="en-US" w:bidi="ar-SA"/>
      </w:rPr>
    </w:lvl>
    <w:lvl w:ilvl="4" w:tplc="B504F00E">
      <w:numFmt w:val="bullet"/>
      <w:lvlText w:val="•"/>
      <w:lvlJc w:val="left"/>
      <w:pPr>
        <w:ind w:left="3838" w:hanging="281"/>
      </w:pPr>
      <w:rPr>
        <w:rFonts w:hint="default"/>
        <w:lang w:val="es-ES" w:eastAsia="en-US" w:bidi="ar-SA"/>
      </w:rPr>
    </w:lvl>
    <w:lvl w:ilvl="5" w:tplc="CEAC5974">
      <w:numFmt w:val="bullet"/>
      <w:lvlText w:val="•"/>
      <w:lvlJc w:val="left"/>
      <w:pPr>
        <w:ind w:left="4703" w:hanging="281"/>
      </w:pPr>
      <w:rPr>
        <w:rFonts w:hint="default"/>
        <w:lang w:val="es-ES" w:eastAsia="en-US" w:bidi="ar-SA"/>
      </w:rPr>
    </w:lvl>
    <w:lvl w:ilvl="6" w:tplc="0E16E618">
      <w:numFmt w:val="bullet"/>
      <w:lvlText w:val="•"/>
      <w:lvlJc w:val="left"/>
      <w:pPr>
        <w:ind w:left="5567" w:hanging="281"/>
      </w:pPr>
      <w:rPr>
        <w:rFonts w:hint="default"/>
        <w:lang w:val="es-ES" w:eastAsia="en-US" w:bidi="ar-SA"/>
      </w:rPr>
    </w:lvl>
    <w:lvl w:ilvl="7" w:tplc="C820255E">
      <w:numFmt w:val="bullet"/>
      <w:lvlText w:val="•"/>
      <w:lvlJc w:val="left"/>
      <w:pPr>
        <w:ind w:left="6432" w:hanging="281"/>
      </w:pPr>
      <w:rPr>
        <w:rFonts w:hint="default"/>
        <w:lang w:val="es-ES" w:eastAsia="en-US" w:bidi="ar-SA"/>
      </w:rPr>
    </w:lvl>
    <w:lvl w:ilvl="8" w:tplc="EFF06970">
      <w:numFmt w:val="bullet"/>
      <w:lvlText w:val="•"/>
      <w:lvlJc w:val="left"/>
      <w:pPr>
        <w:ind w:left="7297" w:hanging="281"/>
      </w:pPr>
      <w:rPr>
        <w:rFonts w:hint="default"/>
        <w:lang w:val="es-ES" w:eastAsia="en-US" w:bidi="ar-SA"/>
      </w:rPr>
    </w:lvl>
  </w:abstractNum>
  <w:abstractNum w:abstractNumId="10">
    <w:nsid w:val="355D6789"/>
    <w:multiLevelType w:val="hybridMultilevel"/>
    <w:tmpl w:val="9DE01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A0AC6"/>
    <w:multiLevelType w:val="hybridMultilevel"/>
    <w:tmpl w:val="EDF428DE"/>
    <w:lvl w:ilvl="0" w:tplc="5742F9CC">
      <w:start w:val="1"/>
      <w:numFmt w:val="decimal"/>
      <w:lvlText w:val="%1."/>
      <w:lvlJc w:val="left"/>
      <w:pPr>
        <w:ind w:left="101" w:hanging="284"/>
      </w:pPr>
      <w:rPr>
        <w:rFonts w:ascii="Arial MT" w:eastAsia="Arial MT" w:hAnsi="Arial MT" w:cs="Arial MT" w:hint="default"/>
        <w:b w:val="0"/>
        <w:bCs w:val="0"/>
        <w:i w:val="0"/>
        <w:iCs w:val="0"/>
        <w:spacing w:val="0"/>
        <w:w w:val="100"/>
        <w:sz w:val="24"/>
        <w:szCs w:val="24"/>
        <w:lang w:val="es-ES" w:eastAsia="en-US" w:bidi="ar-SA"/>
      </w:rPr>
    </w:lvl>
    <w:lvl w:ilvl="1" w:tplc="D4C4E400">
      <w:numFmt w:val="bullet"/>
      <w:lvlText w:val="•"/>
      <w:lvlJc w:val="left"/>
      <w:pPr>
        <w:ind w:left="992" w:hanging="284"/>
      </w:pPr>
      <w:rPr>
        <w:rFonts w:hint="default"/>
        <w:lang w:val="es-ES" w:eastAsia="en-US" w:bidi="ar-SA"/>
      </w:rPr>
    </w:lvl>
    <w:lvl w:ilvl="2" w:tplc="5E764280">
      <w:numFmt w:val="bullet"/>
      <w:lvlText w:val="•"/>
      <w:lvlJc w:val="left"/>
      <w:pPr>
        <w:ind w:left="1885" w:hanging="284"/>
      </w:pPr>
      <w:rPr>
        <w:rFonts w:hint="default"/>
        <w:lang w:val="es-ES" w:eastAsia="en-US" w:bidi="ar-SA"/>
      </w:rPr>
    </w:lvl>
    <w:lvl w:ilvl="3" w:tplc="A6CC9206">
      <w:numFmt w:val="bullet"/>
      <w:lvlText w:val="•"/>
      <w:lvlJc w:val="left"/>
      <w:pPr>
        <w:ind w:left="2777" w:hanging="284"/>
      </w:pPr>
      <w:rPr>
        <w:rFonts w:hint="default"/>
        <w:lang w:val="es-ES" w:eastAsia="en-US" w:bidi="ar-SA"/>
      </w:rPr>
    </w:lvl>
    <w:lvl w:ilvl="4" w:tplc="9BA470D2">
      <w:numFmt w:val="bullet"/>
      <w:lvlText w:val="•"/>
      <w:lvlJc w:val="left"/>
      <w:pPr>
        <w:ind w:left="3670" w:hanging="284"/>
      </w:pPr>
      <w:rPr>
        <w:rFonts w:hint="default"/>
        <w:lang w:val="es-ES" w:eastAsia="en-US" w:bidi="ar-SA"/>
      </w:rPr>
    </w:lvl>
    <w:lvl w:ilvl="5" w:tplc="B308E558">
      <w:numFmt w:val="bullet"/>
      <w:lvlText w:val="•"/>
      <w:lvlJc w:val="left"/>
      <w:pPr>
        <w:ind w:left="4563" w:hanging="284"/>
      </w:pPr>
      <w:rPr>
        <w:rFonts w:hint="default"/>
        <w:lang w:val="es-ES" w:eastAsia="en-US" w:bidi="ar-SA"/>
      </w:rPr>
    </w:lvl>
    <w:lvl w:ilvl="6" w:tplc="16CE2752">
      <w:numFmt w:val="bullet"/>
      <w:lvlText w:val="•"/>
      <w:lvlJc w:val="left"/>
      <w:pPr>
        <w:ind w:left="5455" w:hanging="284"/>
      </w:pPr>
      <w:rPr>
        <w:rFonts w:hint="default"/>
        <w:lang w:val="es-ES" w:eastAsia="en-US" w:bidi="ar-SA"/>
      </w:rPr>
    </w:lvl>
    <w:lvl w:ilvl="7" w:tplc="F80CA11E">
      <w:numFmt w:val="bullet"/>
      <w:lvlText w:val="•"/>
      <w:lvlJc w:val="left"/>
      <w:pPr>
        <w:ind w:left="6348" w:hanging="284"/>
      </w:pPr>
      <w:rPr>
        <w:rFonts w:hint="default"/>
        <w:lang w:val="es-ES" w:eastAsia="en-US" w:bidi="ar-SA"/>
      </w:rPr>
    </w:lvl>
    <w:lvl w:ilvl="8" w:tplc="941C7160">
      <w:numFmt w:val="bullet"/>
      <w:lvlText w:val="•"/>
      <w:lvlJc w:val="left"/>
      <w:pPr>
        <w:ind w:left="7241" w:hanging="284"/>
      </w:pPr>
      <w:rPr>
        <w:rFonts w:hint="default"/>
        <w:lang w:val="es-ES" w:eastAsia="en-US" w:bidi="ar-SA"/>
      </w:rPr>
    </w:lvl>
  </w:abstractNum>
  <w:abstractNum w:abstractNumId="12">
    <w:nsid w:val="4056748A"/>
    <w:multiLevelType w:val="multilevel"/>
    <w:tmpl w:val="516C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A217A0"/>
    <w:multiLevelType w:val="hybridMultilevel"/>
    <w:tmpl w:val="28CC65FA"/>
    <w:lvl w:ilvl="0" w:tplc="BB68F554">
      <w:start w:val="1"/>
      <w:numFmt w:val="lowerLetter"/>
      <w:lvlText w:val="%1."/>
      <w:lvlJc w:val="left"/>
      <w:pPr>
        <w:ind w:left="101" w:hanging="300"/>
      </w:pPr>
      <w:rPr>
        <w:rFonts w:ascii="Arial" w:eastAsia="Arial" w:hAnsi="Arial" w:cs="Arial" w:hint="default"/>
        <w:b/>
        <w:bCs/>
        <w:i w:val="0"/>
        <w:iCs w:val="0"/>
        <w:spacing w:val="0"/>
        <w:w w:val="90"/>
        <w:sz w:val="24"/>
        <w:szCs w:val="24"/>
        <w:lang w:val="es-ES" w:eastAsia="en-US" w:bidi="ar-SA"/>
      </w:rPr>
    </w:lvl>
    <w:lvl w:ilvl="1" w:tplc="1D42B832">
      <w:numFmt w:val="bullet"/>
      <w:lvlText w:val="•"/>
      <w:lvlJc w:val="left"/>
      <w:pPr>
        <w:ind w:left="992" w:hanging="300"/>
      </w:pPr>
      <w:rPr>
        <w:rFonts w:hint="default"/>
        <w:lang w:val="es-ES" w:eastAsia="en-US" w:bidi="ar-SA"/>
      </w:rPr>
    </w:lvl>
    <w:lvl w:ilvl="2" w:tplc="E004AB54">
      <w:numFmt w:val="bullet"/>
      <w:lvlText w:val="•"/>
      <w:lvlJc w:val="left"/>
      <w:pPr>
        <w:ind w:left="1885" w:hanging="300"/>
      </w:pPr>
      <w:rPr>
        <w:rFonts w:hint="default"/>
        <w:lang w:val="es-ES" w:eastAsia="en-US" w:bidi="ar-SA"/>
      </w:rPr>
    </w:lvl>
    <w:lvl w:ilvl="3" w:tplc="3AEA9D0A">
      <w:numFmt w:val="bullet"/>
      <w:lvlText w:val="•"/>
      <w:lvlJc w:val="left"/>
      <w:pPr>
        <w:ind w:left="2777" w:hanging="300"/>
      </w:pPr>
      <w:rPr>
        <w:rFonts w:hint="default"/>
        <w:lang w:val="es-ES" w:eastAsia="en-US" w:bidi="ar-SA"/>
      </w:rPr>
    </w:lvl>
    <w:lvl w:ilvl="4" w:tplc="F6E6A0DE">
      <w:numFmt w:val="bullet"/>
      <w:lvlText w:val="•"/>
      <w:lvlJc w:val="left"/>
      <w:pPr>
        <w:ind w:left="3670" w:hanging="300"/>
      </w:pPr>
      <w:rPr>
        <w:rFonts w:hint="default"/>
        <w:lang w:val="es-ES" w:eastAsia="en-US" w:bidi="ar-SA"/>
      </w:rPr>
    </w:lvl>
    <w:lvl w:ilvl="5" w:tplc="0078518A">
      <w:numFmt w:val="bullet"/>
      <w:lvlText w:val="•"/>
      <w:lvlJc w:val="left"/>
      <w:pPr>
        <w:ind w:left="4563" w:hanging="300"/>
      </w:pPr>
      <w:rPr>
        <w:rFonts w:hint="default"/>
        <w:lang w:val="es-ES" w:eastAsia="en-US" w:bidi="ar-SA"/>
      </w:rPr>
    </w:lvl>
    <w:lvl w:ilvl="6" w:tplc="72CA4B36">
      <w:numFmt w:val="bullet"/>
      <w:lvlText w:val="•"/>
      <w:lvlJc w:val="left"/>
      <w:pPr>
        <w:ind w:left="5455" w:hanging="300"/>
      </w:pPr>
      <w:rPr>
        <w:rFonts w:hint="default"/>
        <w:lang w:val="es-ES" w:eastAsia="en-US" w:bidi="ar-SA"/>
      </w:rPr>
    </w:lvl>
    <w:lvl w:ilvl="7" w:tplc="D7F436EC">
      <w:numFmt w:val="bullet"/>
      <w:lvlText w:val="•"/>
      <w:lvlJc w:val="left"/>
      <w:pPr>
        <w:ind w:left="6348" w:hanging="300"/>
      </w:pPr>
      <w:rPr>
        <w:rFonts w:hint="default"/>
        <w:lang w:val="es-ES" w:eastAsia="en-US" w:bidi="ar-SA"/>
      </w:rPr>
    </w:lvl>
    <w:lvl w:ilvl="8" w:tplc="73F27894">
      <w:numFmt w:val="bullet"/>
      <w:lvlText w:val="•"/>
      <w:lvlJc w:val="left"/>
      <w:pPr>
        <w:ind w:left="7241" w:hanging="300"/>
      </w:pPr>
      <w:rPr>
        <w:rFonts w:hint="default"/>
        <w:lang w:val="es-ES" w:eastAsia="en-US" w:bidi="ar-SA"/>
      </w:rPr>
    </w:lvl>
  </w:abstractNum>
  <w:abstractNum w:abstractNumId="14">
    <w:nsid w:val="422368A6"/>
    <w:multiLevelType w:val="hybridMultilevel"/>
    <w:tmpl w:val="E9284160"/>
    <w:lvl w:ilvl="0" w:tplc="4A168DCC">
      <w:numFmt w:val="bullet"/>
      <w:lvlText w:val="-"/>
      <w:lvlJc w:val="left"/>
      <w:pPr>
        <w:ind w:left="101" w:hanging="171"/>
      </w:pPr>
      <w:rPr>
        <w:rFonts w:ascii="Arial MT" w:eastAsia="Arial MT" w:hAnsi="Arial MT" w:cs="Arial MT" w:hint="default"/>
        <w:b w:val="0"/>
        <w:bCs w:val="0"/>
        <w:i w:val="0"/>
        <w:iCs w:val="0"/>
        <w:spacing w:val="0"/>
        <w:w w:val="100"/>
        <w:sz w:val="24"/>
        <w:szCs w:val="24"/>
        <w:lang w:val="es-ES" w:eastAsia="en-US" w:bidi="ar-SA"/>
      </w:rPr>
    </w:lvl>
    <w:lvl w:ilvl="1" w:tplc="4B103802">
      <w:numFmt w:val="bullet"/>
      <w:lvlText w:val="•"/>
      <w:lvlJc w:val="left"/>
      <w:pPr>
        <w:ind w:left="992" w:hanging="171"/>
      </w:pPr>
      <w:rPr>
        <w:rFonts w:hint="default"/>
        <w:lang w:val="es-ES" w:eastAsia="en-US" w:bidi="ar-SA"/>
      </w:rPr>
    </w:lvl>
    <w:lvl w:ilvl="2" w:tplc="FC305584">
      <w:numFmt w:val="bullet"/>
      <w:lvlText w:val="•"/>
      <w:lvlJc w:val="left"/>
      <w:pPr>
        <w:ind w:left="1885" w:hanging="171"/>
      </w:pPr>
      <w:rPr>
        <w:rFonts w:hint="default"/>
        <w:lang w:val="es-ES" w:eastAsia="en-US" w:bidi="ar-SA"/>
      </w:rPr>
    </w:lvl>
    <w:lvl w:ilvl="3" w:tplc="24C61988">
      <w:numFmt w:val="bullet"/>
      <w:lvlText w:val="•"/>
      <w:lvlJc w:val="left"/>
      <w:pPr>
        <w:ind w:left="2777" w:hanging="171"/>
      </w:pPr>
      <w:rPr>
        <w:rFonts w:hint="default"/>
        <w:lang w:val="es-ES" w:eastAsia="en-US" w:bidi="ar-SA"/>
      </w:rPr>
    </w:lvl>
    <w:lvl w:ilvl="4" w:tplc="FBACA148">
      <w:numFmt w:val="bullet"/>
      <w:lvlText w:val="•"/>
      <w:lvlJc w:val="left"/>
      <w:pPr>
        <w:ind w:left="3670" w:hanging="171"/>
      </w:pPr>
      <w:rPr>
        <w:rFonts w:hint="default"/>
        <w:lang w:val="es-ES" w:eastAsia="en-US" w:bidi="ar-SA"/>
      </w:rPr>
    </w:lvl>
    <w:lvl w:ilvl="5" w:tplc="D9AA0E26">
      <w:numFmt w:val="bullet"/>
      <w:lvlText w:val="•"/>
      <w:lvlJc w:val="left"/>
      <w:pPr>
        <w:ind w:left="4563" w:hanging="171"/>
      </w:pPr>
      <w:rPr>
        <w:rFonts w:hint="default"/>
        <w:lang w:val="es-ES" w:eastAsia="en-US" w:bidi="ar-SA"/>
      </w:rPr>
    </w:lvl>
    <w:lvl w:ilvl="6" w:tplc="46EC5C60">
      <w:numFmt w:val="bullet"/>
      <w:lvlText w:val="•"/>
      <w:lvlJc w:val="left"/>
      <w:pPr>
        <w:ind w:left="5455" w:hanging="171"/>
      </w:pPr>
      <w:rPr>
        <w:rFonts w:hint="default"/>
        <w:lang w:val="es-ES" w:eastAsia="en-US" w:bidi="ar-SA"/>
      </w:rPr>
    </w:lvl>
    <w:lvl w:ilvl="7" w:tplc="257ED17E">
      <w:numFmt w:val="bullet"/>
      <w:lvlText w:val="•"/>
      <w:lvlJc w:val="left"/>
      <w:pPr>
        <w:ind w:left="6348" w:hanging="171"/>
      </w:pPr>
      <w:rPr>
        <w:rFonts w:hint="default"/>
        <w:lang w:val="es-ES" w:eastAsia="en-US" w:bidi="ar-SA"/>
      </w:rPr>
    </w:lvl>
    <w:lvl w:ilvl="8" w:tplc="5C14E662">
      <w:numFmt w:val="bullet"/>
      <w:lvlText w:val="•"/>
      <w:lvlJc w:val="left"/>
      <w:pPr>
        <w:ind w:left="7241" w:hanging="171"/>
      </w:pPr>
      <w:rPr>
        <w:rFonts w:hint="default"/>
        <w:lang w:val="es-ES" w:eastAsia="en-US" w:bidi="ar-SA"/>
      </w:rPr>
    </w:lvl>
  </w:abstractNum>
  <w:abstractNum w:abstractNumId="15">
    <w:nsid w:val="447337E1"/>
    <w:multiLevelType w:val="multilevel"/>
    <w:tmpl w:val="DC94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C693F"/>
    <w:multiLevelType w:val="hybridMultilevel"/>
    <w:tmpl w:val="B9C0B3E6"/>
    <w:lvl w:ilvl="0" w:tplc="218EAFD2">
      <w:numFmt w:val="bullet"/>
      <w:lvlText w:val="-"/>
      <w:lvlJc w:val="left"/>
      <w:pPr>
        <w:ind w:left="821" w:hanging="360"/>
      </w:pPr>
      <w:rPr>
        <w:rFonts w:ascii="Calibri" w:eastAsia="Calibri" w:hAnsi="Calibri" w:cs="Calibri" w:hint="default"/>
        <w:b w:val="0"/>
        <w:bCs w:val="0"/>
        <w:i w:val="0"/>
        <w:iCs w:val="0"/>
        <w:spacing w:val="0"/>
        <w:w w:val="100"/>
        <w:sz w:val="24"/>
        <w:szCs w:val="24"/>
        <w:lang w:val="es-ES" w:eastAsia="en-US" w:bidi="ar-SA"/>
      </w:rPr>
    </w:lvl>
    <w:lvl w:ilvl="1" w:tplc="A2BA4088">
      <w:numFmt w:val="bullet"/>
      <w:lvlText w:val="•"/>
      <w:lvlJc w:val="left"/>
      <w:pPr>
        <w:ind w:left="1640" w:hanging="360"/>
      </w:pPr>
      <w:rPr>
        <w:rFonts w:hint="default"/>
        <w:lang w:val="es-ES" w:eastAsia="en-US" w:bidi="ar-SA"/>
      </w:rPr>
    </w:lvl>
    <w:lvl w:ilvl="2" w:tplc="1A1C223C">
      <w:numFmt w:val="bullet"/>
      <w:lvlText w:val="•"/>
      <w:lvlJc w:val="left"/>
      <w:pPr>
        <w:ind w:left="2461" w:hanging="360"/>
      </w:pPr>
      <w:rPr>
        <w:rFonts w:hint="default"/>
        <w:lang w:val="es-ES" w:eastAsia="en-US" w:bidi="ar-SA"/>
      </w:rPr>
    </w:lvl>
    <w:lvl w:ilvl="3" w:tplc="D1B494E8">
      <w:numFmt w:val="bullet"/>
      <w:lvlText w:val="•"/>
      <w:lvlJc w:val="left"/>
      <w:pPr>
        <w:ind w:left="3281" w:hanging="360"/>
      </w:pPr>
      <w:rPr>
        <w:rFonts w:hint="default"/>
        <w:lang w:val="es-ES" w:eastAsia="en-US" w:bidi="ar-SA"/>
      </w:rPr>
    </w:lvl>
    <w:lvl w:ilvl="4" w:tplc="F7320466">
      <w:numFmt w:val="bullet"/>
      <w:lvlText w:val="•"/>
      <w:lvlJc w:val="left"/>
      <w:pPr>
        <w:ind w:left="4102" w:hanging="360"/>
      </w:pPr>
      <w:rPr>
        <w:rFonts w:hint="default"/>
        <w:lang w:val="es-ES" w:eastAsia="en-US" w:bidi="ar-SA"/>
      </w:rPr>
    </w:lvl>
    <w:lvl w:ilvl="5" w:tplc="0BB6ADF4">
      <w:numFmt w:val="bullet"/>
      <w:lvlText w:val="•"/>
      <w:lvlJc w:val="left"/>
      <w:pPr>
        <w:ind w:left="4923" w:hanging="360"/>
      </w:pPr>
      <w:rPr>
        <w:rFonts w:hint="default"/>
        <w:lang w:val="es-ES" w:eastAsia="en-US" w:bidi="ar-SA"/>
      </w:rPr>
    </w:lvl>
    <w:lvl w:ilvl="6" w:tplc="1FB84C04">
      <w:numFmt w:val="bullet"/>
      <w:lvlText w:val="•"/>
      <w:lvlJc w:val="left"/>
      <w:pPr>
        <w:ind w:left="5743" w:hanging="360"/>
      </w:pPr>
      <w:rPr>
        <w:rFonts w:hint="default"/>
        <w:lang w:val="es-ES" w:eastAsia="en-US" w:bidi="ar-SA"/>
      </w:rPr>
    </w:lvl>
    <w:lvl w:ilvl="7" w:tplc="9E0262D2">
      <w:numFmt w:val="bullet"/>
      <w:lvlText w:val="•"/>
      <w:lvlJc w:val="left"/>
      <w:pPr>
        <w:ind w:left="6564" w:hanging="360"/>
      </w:pPr>
      <w:rPr>
        <w:rFonts w:hint="default"/>
        <w:lang w:val="es-ES" w:eastAsia="en-US" w:bidi="ar-SA"/>
      </w:rPr>
    </w:lvl>
    <w:lvl w:ilvl="8" w:tplc="96500CB0">
      <w:numFmt w:val="bullet"/>
      <w:lvlText w:val="•"/>
      <w:lvlJc w:val="left"/>
      <w:pPr>
        <w:ind w:left="7385" w:hanging="360"/>
      </w:pPr>
      <w:rPr>
        <w:rFonts w:hint="default"/>
        <w:lang w:val="es-ES" w:eastAsia="en-US" w:bidi="ar-SA"/>
      </w:rPr>
    </w:lvl>
  </w:abstractNum>
  <w:abstractNum w:abstractNumId="17">
    <w:nsid w:val="491A365A"/>
    <w:multiLevelType w:val="hybridMultilevel"/>
    <w:tmpl w:val="A27CF01E"/>
    <w:lvl w:ilvl="0" w:tplc="4A168DCC">
      <w:numFmt w:val="bullet"/>
      <w:lvlText w:val="-"/>
      <w:lvlJc w:val="left"/>
      <w:pPr>
        <w:ind w:left="720" w:hanging="360"/>
      </w:pPr>
      <w:rPr>
        <w:rFonts w:ascii="Arial MT" w:eastAsia="Arial MT" w:hAnsi="Arial MT" w:cs="Arial MT" w:hint="default"/>
        <w:b w:val="0"/>
        <w:bCs w:val="0"/>
        <w:i w:val="0"/>
        <w:iCs w:val="0"/>
        <w:spacing w:val="0"/>
        <w:w w:val="100"/>
        <w:sz w:val="24"/>
        <w:szCs w:val="24"/>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1AE4669"/>
    <w:multiLevelType w:val="hybridMultilevel"/>
    <w:tmpl w:val="E7565EB0"/>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19">
    <w:nsid w:val="667C6AF9"/>
    <w:multiLevelType w:val="multilevel"/>
    <w:tmpl w:val="3BE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531018"/>
    <w:multiLevelType w:val="hybridMultilevel"/>
    <w:tmpl w:val="2B12C110"/>
    <w:lvl w:ilvl="0" w:tplc="0C0A0001">
      <w:start w:val="1"/>
      <w:numFmt w:val="bullet"/>
      <w:lvlText w:val=""/>
      <w:lvlJc w:val="left"/>
      <w:pPr>
        <w:ind w:left="720" w:hanging="360"/>
      </w:pPr>
      <w:rPr>
        <w:rFonts w:ascii="Symbol" w:hAnsi="Symbol" w:hint="default"/>
        <w:b w:val="0"/>
        <w:bCs w:val="0"/>
        <w:i w:val="0"/>
        <w:iCs w:val="0"/>
        <w:spacing w:val="0"/>
        <w:w w:val="100"/>
        <w:sz w:val="24"/>
        <w:szCs w:val="24"/>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B514335"/>
    <w:multiLevelType w:val="hybridMultilevel"/>
    <w:tmpl w:val="0D3AEDB0"/>
    <w:lvl w:ilvl="0" w:tplc="033A25F2">
      <w:start w:val="1"/>
      <w:numFmt w:val="lowerLetter"/>
      <w:lvlText w:val="%1)"/>
      <w:lvlJc w:val="left"/>
      <w:pPr>
        <w:ind w:left="101" w:hanging="380"/>
      </w:pPr>
      <w:rPr>
        <w:rFonts w:ascii="Arial MT" w:eastAsia="Arial MT" w:hAnsi="Arial MT" w:cs="Arial MT" w:hint="default"/>
        <w:b w:val="0"/>
        <w:bCs w:val="0"/>
        <w:i w:val="0"/>
        <w:iCs w:val="0"/>
        <w:spacing w:val="0"/>
        <w:w w:val="100"/>
        <w:sz w:val="24"/>
        <w:szCs w:val="24"/>
        <w:lang w:val="es-ES" w:eastAsia="en-US" w:bidi="ar-SA"/>
      </w:rPr>
    </w:lvl>
    <w:lvl w:ilvl="1" w:tplc="1C56558C">
      <w:numFmt w:val="bullet"/>
      <w:lvlText w:val="•"/>
      <w:lvlJc w:val="left"/>
      <w:pPr>
        <w:ind w:left="992" w:hanging="380"/>
      </w:pPr>
      <w:rPr>
        <w:rFonts w:hint="default"/>
        <w:lang w:val="es-ES" w:eastAsia="en-US" w:bidi="ar-SA"/>
      </w:rPr>
    </w:lvl>
    <w:lvl w:ilvl="2" w:tplc="353CBB48">
      <w:numFmt w:val="bullet"/>
      <w:lvlText w:val="•"/>
      <w:lvlJc w:val="left"/>
      <w:pPr>
        <w:ind w:left="1885" w:hanging="380"/>
      </w:pPr>
      <w:rPr>
        <w:rFonts w:hint="default"/>
        <w:lang w:val="es-ES" w:eastAsia="en-US" w:bidi="ar-SA"/>
      </w:rPr>
    </w:lvl>
    <w:lvl w:ilvl="3" w:tplc="56AEC90E">
      <w:numFmt w:val="bullet"/>
      <w:lvlText w:val="•"/>
      <w:lvlJc w:val="left"/>
      <w:pPr>
        <w:ind w:left="2777" w:hanging="380"/>
      </w:pPr>
      <w:rPr>
        <w:rFonts w:hint="default"/>
        <w:lang w:val="es-ES" w:eastAsia="en-US" w:bidi="ar-SA"/>
      </w:rPr>
    </w:lvl>
    <w:lvl w:ilvl="4" w:tplc="9508C5BA">
      <w:numFmt w:val="bullet"/>
      <w:lvlText w:val="•"/>
      <w:lvlJc w:val="left"/>
      <w:pPr>
        <w:ind w:left="3670" w:hanging="380"/>
      </w:pPr>
      <w:rPr>
        <w:rFonts w:hint="default"/>
        <w:lang w:val="es-ES" w:eastAsia="en-US" w:bidi="ar-SA"/>
      </w:rPr>
    </w:lvl>
    <w:lvl w:ilvl="5" w:tplc="1A62616C">
      <w:numFmt w:val="bullet"/>
      <w:lvlText w:val="•"/>
      <w:lvlJc w:val="left"/>
      <w:pPr>
        <w:ind w:left="4563" w:hanging="380"/>
      </w:pPr>
      <w:rPr>
        <w:rFonts w:hint="default"/>
        <w:lang w:val="es-ES" w:eastAsia="en-US" w:bidi="ar-SA"/>
      </w:rPr>
    </w:lvl>
    <w:lvl w:ilvl="6" w:tplc="C3227ABE">
      <w:numFmt w:val="bullet"/>
      <w:lvlText w:val="•"/>
      <w:lvlJc w:val="left"/>
      <w:pPr>
        <w:ind w:left="5455" w:hanging="380"/>
      </w:pPr>
      <w:rPr>
        <w:rFonts w:hint="default"/>
        <w:lang w:val="es-ES" w:eastAsia="en-US" w:bidi="ar-SA"/>
      </w:rPr>
    </w:lvl>
    <w:lvl w:ilvl="7" w:tplc="7194988C">
      <w:numFmt w:val="bullet"/>
      <w:lvlText w:val="•"/>
      <w:lvlJc w:val="left"/>
      <w:pPr>
        <w:ind w:left="6348" w:hanging="380"/>
      </w:pPr>
      <w:rPr>
        <w:rFonts w:hint="default"/>
        <w:lang w:val="es-ES" w:eastAsia="en-US" w:bidi="ar-SA"/>
      </w:rPr>
    </w:lvl>
    <w:lvl w:ilvl="8" w:tplc="B52E4A84">
      <w:numFmt w:val="bullet"/>
      <w:lvlText w:val="•"/>
      <w:lvlJc w:val="left"/>
      <w:pPr>
        <w:ind w:left="7241" w:hanging="380"/>
      </w:pPr>
      <w:rPr>
        <w:rFonts w:hint="default"/>
        <w:lang w:val="es-ES" w:eastAsia="en-US" w:bidi="ar-SA"/>
      </w:rPr>
    </w:lvl>
  </w:abstractNum>
  <w:abstractNum w:abstractNumId="22">
    <w:nsid w:val="6E1D2A82"/>
    <w:multiLevelType w:val="hybridMultilevel"/>
    <w:tmpl w:val="8DF20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A60FF9"/>
    <w:multiLevelType w:val="hybridMultilevel"/>
    <w:tmpl w:val="DDB4BD16"/>
    <w:lvl w:ilvl="0" w:tplc="78386D18">
      <w:numFmt w:val="bullet"/>
      <w:lvlText w:val="-"/>
      <w:lvlJc w:val="left"/>
      <w:pPr>
        <w:ind w:left="101" w:hanging="252"/>
      </w:pPr>
      <w:rPr>
        <w:rFonts w:ascii="Arial MT" w:eastAsia="Arial MT" w:hAnsi="Arial MT" w:cs="Arial MT" w:hint="default"/>
        <w:b w:val="0"/>
        <w:bCs w:val="0"/>
        <w:i w:val="0"/>
        <w:iCs w:val="0"/>
        <w:spacing w:val="0"/>
        <w:w w:val="100"/>
        <w:sz w:val="24"/>
        <w:szCs w:val="24"/>
        <w:lang w:val="es-ES" w:eastAsia="en-US" w:bidi="ar-SA"/>
      </w:rPr>
    </w:lvl>
    <w:lvl w:ilvl="1" w:tplc="C9123A9C">
      <w:numFmt w:val="bullet"/>
      <w:lvlText w:val="•"/>
      <w:lvlJc w:val="left"/>
      <w:pPr>
        <w:ind w:left="992" w:hanging="252"/>
      </w:pPr>
      <w:rPr>
        <w:rFonts w:hint="default"/>
        <w:lang w:val="es-ES" w:eastAsia="en-US" w:bidi="ar-SA"/>
      </w:rPr>
    </w:lvl>
    <w:lvl w:ilvl="2" w:tplc="CAA6FC58">
      <w:numFmt w:val="bullet"/>
      <w:lvlText w:val="•"/>
      <w:lvlJc w:val="left"/>
      <w:pPr>
        <w:ind w:left="1885" w:hanging="252"/>
      </w:pPr>
      <w:rPr>
        <w:rFonts w:hint="default"/>
        <w:lang w:val="es-ES" w:eastAsia="en-US" w:bidi="ar-SA"/>
      </w:rPr>
    </w:lvl>
    <w:lvl w:ilvl="3" w:tplc="505C5CD6">
      <w:numFmt w:val="bullet"/>
      <w:lvlText w:val="•"/>
      <w:lvlJc w:val="left"/>
      <w:pPr>
        <w:ind w:left="2777" w:hanging="252"/>
      </w:pPr>
      <w:rPr>
        <w:rFonts w:hint="default"/>
        <w:lang w:val="es-ES" w:eastAsia="en-US" w:bidi="ar-SA"/>
      </w:rPr>
    </w:lvl>
    <w:lvl w:ilvl="4" w:tplc="07324232">
      <w:numFmt w:val="bullet"/>
      <w:lvlText w:val="•"/>
      <w:lvlJc w:val="left"/>
      <w:pPr>
        <w:ind w:left="3670" w:hanging="252"/>
      </w:pPr>
      <w:rPr>
        <w:rFonts w:hint="default"/>
        <w:lang w:val="es-ES" w:eastAsia="en-US" w:bidi="ar-SA"/>
      </w:rPr>
    </w:lvl>
    <w:lvl w:ilvl="5" w:tplc="C394A520">
      <w:numFmt w:val="bullet"/>
      <w:lvlText w:val="•"/>
      <w:lvlJc w:val="left"/>
      <w:pPr>
        <w:ind w:left="4563" w:hanging="252"/>
      </w:pPr>
      <w:rPr>
        <w:rFonts w:hint="default"/>
        <w:lang w:val="es-ES" w:eastAsia="en-US" w:bidi="ar-SA"/>
      </w:rPr>
    </w:lvl>
    <w:lvl w:ilvl="6" w:tplc="32929A76">
      <w:numFmt w:val="bullet"/>
      <w:lvlText w:val="•"/>
      <w:lvlJc w:val="left"/>
      <w:pPr>
        <w:ind w:left="5455" w:hanging="252"/>
      </w:pPr>
      <w:rPr>
        <w:rFonts w:hint="default"/>
        <w:lang w:val="es-ES" w:eastAsia="en-US" w:bidi="ar-SA"/>
      </w:rPr>
    </w:lvl>
    <w:lvl w:ilvl="7" w:tplc="0870F5C8">
      <w:numFmt w:val="bullet"/>
      <w:lvlText w:val="•"/>
      <w:lvlJc w:val="left"/>
      <w:pPr>
        <w:ind w:left="6348" w:hanging="252"/>
      </w:pPr>
      <w:rPr>
        <w:rFonts w:hint="default"/>
        <w:lang w:val="es-ES" w:eastAsia="en-US" w:bidi="ar-SA"/>
      </w:rPr>
    </w:lvl>
    <w:lvl w:ilvl="8" w:tplc="C160FB2C">
      <w:numFmt w:val="bullet"/>
      <w:lvlText w:val="•"/>
      <w:lvlJc w:val="left"/>
      <w:pPr>
        <w:ind w:left="7241" w:hanging="252"/>
      </w:pPr>
      <w:rPr>
        <w:rFonts w:hint="default"/>
        <w:lang w:val="es-ES" w:eastAsia="en-US" w:bidi="ar-SA"/>
      </w:rPr>
    </w:lvl>
  </w:abstractNum>
  <w:abstractNum w:abstractNumId="24">
    <w:nsid w:val="776075CE"/>
    <w:multiLevelType w:val="hybridMultilevel"/>
    <w:tmpl w:val="750E38BC"/>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25">
    <w:nsid w:val="79EC1367"/>
    <w:multiLevelType w:val="hybridMultilevel"/>
    <w:tmpl w:val="130035D4"/>
    <w:lvl w:ilvl="0" w:tplc="746018D0">
      <w:numFmt w:val="bullet"/>
      <w:lvlText w:val="•"/>
      <w:lvlJc w:val="left"/>
      <w:pPr>
        <w:ind w:left="101" w:hanging="180"/>
      </w:pPr>
      <w:rPr>
        <w:rFonts w:ascii="Arial MT" w:eastAsia="Arial MT" w:hAnsi="Arial MT" w:cs="Arial MT" w:hint="default"/>
        <w:b w:val="0"/>
        <w:bCs w:val="0"/>
        <w:i w:val="0"/>
        <w:iCs w:val="0"/>
        <w:spacing w:val="0"/>
        <w:w w:val="100"/>
        <w:sz w:val="24"/>
        <w:szCs w:val="24"/>
        <w:lang w:val="es-ES" w:eastAsia="en-US" w:bidi="ar-SA"/>
      </w:rPr>
    </w:lvl>
    <w:lvl w:ilvl="1" w:tplc="38B4E4AA">
      <w:numFmt w:val="bullet"/>
      <w:lvlText w:val="•"/>
      <w:lvlJc w:val="left"/>
      <w:pPr>
        <w:ind w:left="992" w:hanging="180"/>
      </w:pPr>
      <w:rPr>
        <w:rFonts w:hint="default"/>
        <w:lang w:val="es-ES" w:eastAsia="en-US" w:bidi="ar-SA"/>
      </w:rPr>
    </w:lvl>
    <w:lvl w:ilvl="2" w:tplc="017A1080">
      <w:numFmt w:val="bullet"/>
      <w:lvlText w:val="•"/>
      <w:lvlJc w:val="left"/>
      <w:pPr>
        <w:ind w:left="1885" w:hanging="180"/>
      </w:pPr>
      <w:rPr>
        <w:rFonts w:hint="default"/>
        <w:lang w:val="es-ES" w:eastAsia="en-US" w:bidi="ar-SA"/>
      </w:rPr>
    </w:lvl>
    <w:lvl w:ilvl="3" w:tplc="528C5CEC">
      <w:numFmt w:val="bullet"/>
      <w:lvlText w:val="•"/>
      <w:lvlJc w:val="left"/>
      <w:pPr>
        <w:ind w:left="2777" w:hanging="180"/>
      </w:pPr>
      <w:rPr>
        <w:rFonts w:hint="default"/>
        <w:lang w:val="es-ES" w:eastAsia="en-US" w:bidi="ar-SA"/>
      </w:rPr>
    </w:lvl>
    <w:lvl w:ilvl="4" w:tplc="53602300">
      <w:numFmt w:val="bullet"/>
      <w:lvlText w:val="•"/>
      <w:lvlJc w:val="left"/>
      <w:pPr>
        <w:ind w:left="3670" w:hanging="180"/>
      </w:pPr>
      <w:rPr>
        <w:rFonts w:hint="default"/>
        <w:lang w:val="es-ES" w:eastAsia="en-US" w:bidi="ar-SA"/>
      </w:rPr>
    </w:lvl>
    <w:lvl w:ilvl="5" w:tplc="13D42086">
      <w:numFmt w:val="bullet"/>
      <w:lvlText w:val="•"/>
      <w:lvlJc w:val="left"/>
      <w:pPr>
        <w:ind w:left="4563" w:hanging="180"/>
      </w:pPr>
      <w:rPr>
        <w:rFonts w:hint="default"/>
        <w:lang w:val="es-ES" w:eastAsia="en-US" w:bidi="ar-SA"/>
      </w:rPr>
    </w:lvl>
    <w:lvl w:ilvl="6" w:tplc="2EE0D526">
      <w:numFmt w:val="bullet"/>
      <w:lvlText w:val="•"/>
      <w:lvlJc w:val="left"/>
      <w:pPr>
        <w:ind w:left="5455" w:hanging="180"/>
      </w:pPr>
      <w:rPr>
        <w:rFonts w:hint="default"/>
        <w:lang w:val="es-ES" w:eastAsia="en-US" w:bidi="ar-SA"/>
      </w:rPr>
    </w:lvl>
    <w:lvl w:ilvl="7" w:tplc="C0089292">
      <w:numFmt w:val="bullet"/>
      <w:lvlText w:val="•"/>
      <w:lvlJc w:val="left"/>
      <w:pPr>
        <w:ind w:left="6348" w:hanging="180"/>
      </w:pPr>
      <w:rPr>
        <w:rFonts w:hint="default"/>
        <w:lang w:val="es-ES" w:eastAsia="en-US" w:bidi="ar-SA"/>
      </w:rPr>
    </w:lvl>
    <w:lvl w:ilvl="8" w:tplc="7D1C32B8">
      <w:numFmt w:val="bullet"/>
      <w:lvlText w:val="•"/>
      <w:lvlJc w:val="left"/>
      <w:pPr>
        <w:ind w:left="7241" w:hanging="180"/>
      </w:pPr>
      <w:rPr>
        <w:rFonts w:hint="default"/>
        <w:lang w:val="es-ES" w:eastAsia="en-US" w:bidi="ar-SA"/>
      </w:rPr>
    </w:lvl>
  </w:abstractNum>
  <w:num w:numId="1">
    <w:abstractNumId w:val="25"/>
  </w:num>
  <w:num w:numId="2">
    <w:abstractNumId w:val="16"/>
  </w:num>
  <w:num w:numId="3">
    <w:abstractNumId w:val="7"/>
  </w:num>
  <w:num w:numId="4">
    <w:abstractNumId w:val="8"/>
  </w:num>
  <w:num w:numId="5">
    <w:abstractNumId w:val="21"/>
  </w:num>
  <w:num w:numId="6">
    <w:abstractNumId w:val="13"/>
  </w:num>
  <w:num w:numId="7">
    <w:abstractNumId w:val="14"/>
  </w:num>
  <w:num w:numId="8">
    <w:abstractNumId w:val="5"/>
  </w:num>
  <w:num w:numId="9">
    <w:abstractNumId w:val="23"/>
  </w:num>
  <w:num w:numId="10">
    <w:abstractNumId w:val="11"/>
  </w:num>
  <w:num w:numId="11">
    <w:abstractNumId w:val="9"/>
  </w:num>
  <w:num w:numId="12">
    <w:abstractNumId w:val="4"/>
  </w:num>
  <w:num w:numId="13">
    <w:abstractNumId w:val="18"/>
  </w:num>
  <w:num w:numId="14">
    <w:abstractNumId w:val="24"/>
  </w:num>
  <w:num w:numId="15">
    <w:abstractNumId w:val="6"/>
  </w:num>
  <w:num w:numId="16">
    <w:abstractNumId w:val="0"/>
  </w:num>
  <w:num w:numId="17">
    <w:abstractNumId w:val="12"/>
  </w:num>
  <w:num w:numId="18">
    <w:abstractNumId w:val="2"/>
  </w:num>
  <w:num w:numId="19">
    <w:abstractNumId w:val="1"/>
  </w:num>
  <w:num w:numId="20">
    <w:abstractNumId w:val="19"/>
  </w:num>
  <w:num w:numId="21">
    <w:abstractNumId w:val="15"/>
  </w:num>
  <w:num w:numId="22">
    <w:abstractNumId w:val="22"/>
  </w:num>
  <w:num w:numId="23">
    <w:abstractNumId w:val="10"/>
  </w:num>
  <w:num w:numId="24">
    <w:abstractNumId w:val="3"/>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71"/>
    <w:rsid w:val="00031A0D"/>
    <w:rsid w:val="0009531D"/>
    <w:rsid w:val="000B1F71"/>
    <w:rsid w:val="000F7EBB"/>
    <w:rsid w:val="002A6FBF"/>
    <w:rsid w:val="00333ABA"/>
    <w:rsid w:val="003E437C"/>
    <w:rsid w:val="004716BB"/>
    <w:rsid w:val="004C0EB0"/>
    <w:rsid w:val="004C5144"/>
    <w:rsid w:val="00686472"/>
    <w:rsid w:val="0074596B"/>
    <w:rsid w:val="007678A2"/>
    <w:rsid w:val="00920C39"/>
    <w:rsid w:val="00943978"/>
    <w:rsid w:val="00AB78E2"/>
    <w:rsid w:val="00AD00C6"/>
    <w:rsid w:val="00AD750A"/>
    <w:rsid w:val="00B33FBA"/>
    <w:rsid w:val="00B56421"/>
    <w:rsid w:val="00C376AB"/>
    <w:rsid w:val="00C7334E"/>
    <w:rsid w:val="00C8300B"/>
    <w:rsid w:val="00C870C3"/>
    <w:rsid w:val="00D4239B"/>
    <w:rsid w:val="00D72551"/>
    <w:rsid w:val="00E00511"/>
    <w:rsid w:val="00E62571"/>
    <w:rsid w:val="00E851EB"/>
    <w:rsid w:val="00EA1097"/>
    <w:rsid w:val="00EC4228"/>
    <w:rsid w:val="00F540F0"/>
    <w:rsid w:val="00F6060A"/>
    <w:rsid w:val="00F751F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44"/>
    <w:rPr>
      <w:rFonts w:ascii="Arial MT" w:eastAsia="Arial MT" w:hAnsi="Arial MT" w:cs="Arial MT"/>
      <w:lang w:val="es-ES"/>
    </w:rPr>
  </w:style>
  <w:style w:type="paragraph" w:styleId="Ttulo1">
    <w:name w:val="heading 1"/>
    <w:basedOn w:val="Normal"/>
    <w:uiPriority w:val="9"/>
    <w:qFormat/>
    <w:pPr>
      <w:ind w:left="368" w:hanging="267"/>
      <w:outlineLvl w:val="0"/>
    </w:pPr>
    <w:rPr>
      <w:rFonts w:ascii="Arial" w:eastAsia="Arial" w:hAnsi="Arial" w:cs="Arial"/>
      <w:b/>
      <w:bCs/>
      <w:sz w:val="24"/>
      <w:szCs w:val="24"/>
    </w:rPr>
  </w:style>
  <w:style w:type="paragraph" w:styleId="Ttulo3">
    <w:name w:val="heading 3"/>
    <w:basedOn w:val="Normal"/>
    <w:next w:val="Normal"/>
    <w:link w:val="Ttulo3Car"/>
    <w:uiPriority w:val="9"/>
    <w:semiHidden/>
    <w:unhideWhenUsed/>
    <w:qFormat/>
    <w:rsid w:val="00C8300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01"/>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semiHidden/>
    <w:rsid w:val="00C8300B"/>
    <w:rPr>
      <w:rFonts w:asciiTheme="majorHAnsi" w:eastAsiaTheme="majorEastAsia" w:hAnsiTheme="majorHAnsi" w:cstheme="majorBidi"/>
      <w:b/>
      <w:bCs/>
      <w:color w:val="4F81BD" w:themeColor="accent1"/>
      <w:lang w:val="es-ES"/>
    </w:rPr>
  </w:style>
  <w:style w:type="character" w:styleId="Hipervnculo">
    <w:name w:val="Hyperlink"/>
    <w:basedOn w:val="Fuentedeprrafopredeter"/>
    <w:uiPriority w:val="99"/>
    <w:unhideWhenUsed/>
    <w:rsid w:val="00E851EB"/>
    <w:rPr>
      <w:color w:val="0000FF" w:themeColor="hyperlink"/>
      <w:u w:val="single"/>
    </w:rPr>
  </w:style>
  <w:style w:type="character" w:customStyle="1" w:styleId="TextoindependienteCar">
    <w:name w:val="Texto independiente Car"/>
    <w:basedOn w:val="Fuentedeprrafopredeter"/>
    <w:link w:val="Textoindependiente"/>
    <w:uiPriority w:val="1"/>
    <w:rsid w:val="004C5144"/>
    <w:rPr>
      <w:rFonts w:ascii="Arial MT" w:eastAsia="Arial MT" w:hAnsi="Arial MT" w:cs="Arial MT"/>
      <w:sz w:val="24"/>
      <w:szCs w:val="24"/>
      <w:lang w:val="es-ES"/>
    </w:rPr>
  </w:style>
  <w:style w:type="paragraph" w:styleId="Encabezado">
    <w:name w:val="header"/>
    <w:basedOn w:val="Normal"/>
    <w:link w:val="EncabezadoCar"/>
    <w:uiPriority w:val="99"/>
    <w:unhideWhenUsed/>
    <w:rsid w:val="00031A0D"/>
    <w:pPr>
      <w:tabs>
        <w:tab w:val="center" w:pos="4252"/>
        <w:tab w:val="right" w:pos="8504"/>
      </w:tabs>
    </w:pPr>
  </w:style>
  <w:style w:type="character" w:customStyle="1" w:styleId="EncabezadoCar">
    <w:name w:val="Encabezado Car"/>
    <w:basedOn w:val="Fuentedeprrafopredeter"/>
    <w:link w:val="Encabezado"/>
    <w:uiPriority w:val="99"/>
    <w:rsid w:val="00031A0D"/>
    <w:rPr>
      <w:rFonts w:ascii="Arial MT" w:eastAsia="Arial MT" w:hAnsi="Arial MT" w:cs="Arial MT"/>
      <w:lang w:val="es-ES"/>
    </w:rPr>
  </w:style>
  <w:style w:type="paragraph" w:styleId="Piedepgina">
    <w:name w:val="footer"/>
    <w:basedOn w:val="Normal"/>
    <w:link w:val="PiedepginaCar"/>
    <w:uiPriority w:val="99"/>
    <w:unhideWhenUsed/>
    <w:rsid w:val="00031A0D"/>
    <w:pPr>
      <w:tabs>
        <w:tab w:val="center" w:pos="4252"/>
        <w:tab w:val="right" w:pos="8504"/>
      </w:tabs>
    </w:pPr>
  </w:style>
  <w:style w:type="character" w:customStyle="1" w:styleId="PiedepginaCar">
    <w:name w:val="Pie de página Car"/>
    <w:basedOn w:val="Fuentedeprrafopredeter"/>
    <w:link w:val="Piedepgina"/>
    <w:uiPriority w:val="99"/>
    <w:rsid w:val="00031A0D"/>
    <w:rPr>
      <w:rFonts w:ascii="Arial MT" w:eastAsia="Arial MT" w:hAnsi="Arial MT" w:cs="Arial M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44"/>
    <w:rPr>
      <w:rFonts w:ascii="Arial MT" w:eastAsia="Arial MT" w:hAnsi="Arial MT" w:cs="Arial MT"/>
      <w:lang w:val="es-ES"/>
    </w:rPr>
  </w:style>
  <w:style w:type="paragraph" w:styleId="Ttulo1">
    <w:name w:val="heading 1"/>
    <w:basedOn w:val="Normal"/>
    <w:uiPriority w:val="9"/>
    <w:qFormat/>
    <w:pPr>
      <w:ind w:left="368" w:hanging="267"/>
      <w:outlineLvl w:val="0"/>
    </w:pPr>
    <w:rPr>
      <w:rFonts w:ascii="Arial" w:eastAsia="Arial" w:hAnsi="Arial" w:cs="Arial"/>
      <w:b/>
      <w:bCs/>
      <w:sz w:val="24"/>
      <w:szCs w:val="24"/>
    </w:rPr>
  </w:style>
  <w:style w:type="paragraph" w:styleId="Ttulo3">
    <w:name w:val="heading 3"/>
    <w:basedOn w:val="Normal"/>
    <w:next w:val="Normal"/>
    <w:link w:val="Ttulo3Car"/>
    <w:uiPriority w:val="9"/>
    <w:semiHidden/>
    <w:unhideWhenUsed/>
    <w:qFormat/>
    <w:rsid w:val="00C8300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01"/>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semiHidden/>
    <w:rsid w:val="00C8300B"/>
    <w:rPr>
      <w:rFonts w:asciiTheme="majorHAnsi" w:eastAsiaTheme="majorEastAsia" w:hAnsiTheme="majorHAnsi" w:cstheme="majorBidi"/>
      <w:b/>
      <w:bCs/>
      <w:color w:val="4F81BD" w:themeColor="accent1"/>
      <w:lang w:val="es-ES"/>
    </w:rPr>
  </w:style>
  <w:style w:type="character" w:styleId="Hipervnculo">
    <w:name w:val="Hyperlink"/>
    <w:basedOn w:val="Fuentedeprrafopredeter"/>
    <w:uiPriority w:val="99"/>
    <w:unhideWhenUsed/>
    <w:rsid w:val="00E851EB"/>
    <w:rPr>
      <w:color w:val="0000FF" w:themeColor="hyperlink"/>
      <w:u w:val="single"/>
    </w:rPr>
  </w:style>
  <w:style w:type="character" w:customStyle="1" w:styleId="TextoindependienteCar">
    <w:name w:val="Texto independiente Car"/>
    <w:basedOn w:val="Fuentedeprrafopredeter"/>
    <w:link w:val="Textoindependiente"/>
    <w:uiPriority w:val="1"/>
    <w:rsid w:val="004C5144"/>
    <w:rPr>
      <w:rFonts w:ascii="Arial MT" w:eastAsia="Arial MT" w:hAnsi="Arial MT" w:cs="Arial MT"/>
      <w:sz w:val="24"/>
      <w:szCs w:val="24"/>
      <w:lang w:val="es-ES"/>
    </w:rPr>
  </w:style>
  <w:style w:type="paragraph" w:styleId="Encabezado">
    <w:name w:val="header"/>
    <w:basedOn w:val="Normal"/>
    <w:link w:val="EncabezadoCar"/>
    <w:uiPriority w:val="99"/>
    <w:unhideWhenUsed/>
    <w:rsid w:val="00031A0D"/>
    <w:pPr>
      <w:tabs>
        <w:tab w:val="center" w:pos="4252"/>
        <w:tab w:val="right" w:pos="8504"/>
      </w:tabs>
    </w:pPr>
  </w:style>
  <w:style w:type="character" w:customStyle="1" w:styleId="EncabezadoCar">
    <w:name w:val="Encabezado Car"/>
    <w:basedOn w:val="Fuentedeprrafopredeter"/>
    <w:link w:val="Encabezado"/>
    <w:uiPriority w:val="99"/>
    <w:rsid w:val="00031A0D"/>
    <w:rPr>
      <w:rFonts w:ascii="Arial MT" w:eastAsia="Arial MT" w:hAnsi="Arial MT" w:cs="Arial MT"/>
      <w:lang w:val="es-ES"/>
    </w:rPr>
  </w:style>
  <w:style w:type="paragraph" w:styleId="Piedepgina">
    <w:name w:val="footer"/>
    <w:basedOn w:val="Normal"/>
    <w:link w:val="PiedepginaCar"/>
    <w:uiPriority w:val="99"/>
    <w:unhideWhenUsed/>
    <w:rsid w:val="00031A0D"/>
    <w:pPr>
      <w:tabs>
        <w:tab w:val="center" w:pos="4252"/>
        <w:tab w:val="right" w:pos="8504"/>
      </w:tabs>
    </w:pPr>
  </w:style>
  <w:style w:type="character" w:customStyle="1" w:styleId="PiedepginaCar">
    <w:name w:val="Pie de página Car"/>
    <w:basedOn w:val="Fuentedeprrafopredeter"/>
    <w:link w:val="Piedepgina"/>
    <w:uiPriority w:val="99"/>
    <w:rsid w:val="00031A0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6564">
      <w:bodyDiv w:val="1"/>
      <w:marLeft w:val="0"/>
      <w:marRight w:val="0"/>
      <w:marTop w:val="0"/>
      <w:marBottom w:val="0"/>
      <w:divBdr>
        <w:top w:val="none" w:sz="0" w:space="0" w:color="auto"/>
        <w:left w:val="none" w:sz="0" w:space="0" w:color="auto"/>
        <w:bottom w:val="none" w:sz="0" w:space="0" w:color="auto"/>
        <w:right w:val="none" w:sz="0" w:space="0" w:color="auto"/>
      </w:divBdr>
    </w:div>
    <w:div w:id="379088315">
      <w:bodyDiv w:val="1"/>
      <w:marLeft w:val="0"/>
      <w:marRight w:val="0"/>
      <w:marTop w:val="0"/>
      <w:marBottom w:val="0"/>
      <w:divBdr>
        <w:top w:val="none" w:sz="0" w:space="0" w:color="auto"/>
        <w:left w:val="none" w:sz="0" w:space="0" w:color="auto"/>
        <w:bottom w:val="none" w:sz="0" w:space="0" w:color="auto"/>
        <w:right w:val="none" w:sz="0" w:space="0" w:color="auto"/>
      </w:divBdr>
    </w:div>
    <w:div w:id="447898252">
      <w:bodyDiv w:val="1"/>
      <w:marLeft w:val="0"/>
      <w:marRight w:val="0"/>
      <w:marTop w:val="0"/>
      <w:marBottom w:val="0"/>
      <w:divBdr>
        <w:top w:val="none" w:sz="0" w:space="0" w:color="auto"/>
        <w:left w:val="none" w:sz="0" w:space="0" w:color="auto"/>
        <w:bottom w:val="none" w:sz="0" w:space="0" w:color="auto"/>
        <w:right w:val="none" w:sz="0" w:space="0" w:color="auto"/>
      </w:divBdr>
      <w:divsChild>
        <w:div w:id="227503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171771">
      <w:bodyDiv w:val="1"/>
      <w:marLeft w:val="0"/>
      <w:marRight w:val="0"/>
      <w:marTop w:val="0"/>
      <w:marBottom w:val="0"/>
      <w:divBdr>
        <w:top w:val="none" w:sz="0" w:space="0" w:color="auto"/>
        <w:left w:val="none" w:sz="0" w:space="0" w:color="auto"/>
        <w:bottom w:val="none" w:sz="0" w:space="0" w:color="auto"/>
        <w:right w:val="none" w:sz="0" w:space="0" w:color="auto"/>
      </w:divBdr>
    </w:div>
    <w:div w:id="1333683389">
      <w:bodyDiv w:val="1"/>
      <w:marLeft w:val="0"/>
      <w:marRight w:val="0"/>
      <w:marTop w:val="0"/>
      <w:marBottom w:val="0"/>
      <w:divBdr>
        <w:top w:val="none" w:sz="0" w:space="0" w:color="auto"/>
        <w:left w:val="none" w:sz="0" w:space="0" w:color="auto"/>
        <w:bottom w:val="none" w:sz="0" w:space="0" w:color="auto"/>
        <w:right w:val="none" w:sz="0" w:space="0" w:color="auto"/>
      </w:divBdr>
    </w:div>
    <w:div w:id="1634212618">
      <w:bodyDiv w:val="1"/>
      <w:marLeft w:val="0"/>
      <w:marRight w:val="0"/>
      <w:marTop w:val="0"/>
      <w:marBottom w:val="0"/>
      <w:divBdr>
        <w:top w:val="none" w:sz="0" w:space="0" w:color="auto"/>
        <w:left w:val="none" w:sz="0" w:space="0" w:color="auto"/>
        <w:bottom w:val="none" w:sz="0" w:space="0" w:color="auto"/>
        <w:right w:val="none" w:sz="0" w:space="0" w:color="auto"/>
      </w:divBdr>
    </w:div>
    <w:div w:id="2111899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fermeria@enfermeriademurci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cion@enfermeriademurc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1045</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Servicio Murciano de Salud</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Enfermeria Region Murcia</dc:creator>
  <cp:lastModifiedBy>shm51q</cp:lastModifiedBy>
  <cp:revision>9</cp:revision>
  <dcterms:created xsi:type="dcterms:W3CDTF">2025-08-03T09:37:00Z</dcterms:created>
  <dcterms:modified xsi:type="dcterms:W3CDTF">2025-08-03T12:38:00Z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Acrobat PDFMaker 23 para Word</vt:lpwstr>
  </property>
  <property fmtid="{D5CDD505-2E9C-101B-9397-08002B2CF9AE}" pid="4" name="LastSaved">
    <vt:filetime>2024-08-16T00:00:00Z</vt:filetime>
  </property>
  <property fmtid="{D5CDD505-2E9C-101B-9397-08002B2CF9AE}" pid="5" name="Producer">
    <vt:lpwstr>Adobe PDF Library 23.6.96</vt:lpwstr>
  </property>
  <property fmtid="{D5CDD505-2E9C-101B-9397-08002B2CF9AE}" pid="6" name="SourceModified">
    <vt:lpwstr>D:20231003112200</vt:lpwstr>
  </property>
</Properties>
</file>